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3B55EB" w14:textId="77777777" w:rsidR="009F6EE8" w:rsidRDefault="009F6EE8" w:rsidP="005A5904">
      <w:pPr>
        <w:spacing w:after="0" w:line="276" w:lineRule="auto"/>
        <w:jc w:val="both"/>
        <w:rPr>
          <w:rFonts w:ascii="Arial" w:eastAsia="Calibri" w:hAnsi="Arial" w:cs="Arial"/>
          <w:b/>
          <w:bCs/>
          <w:sz w:val="24"/>
          <w:szCs w:val="24"/>
          <w:lang w:val="en-GB"/>
        </w:rPr>
      </w:pPr>
    </w:p>
    <w:p w14:paraId="0954662A" w14:textId="20B7B8DA" w:rsidR="007C0604" w:rsidRPr="005A5904" w:rsidRDefault="007C0604" w:rsidP="005A5904">
      <w:pPr>
        <w:spacing w:after="0" w:line="276" w:lineRule="auto"/>
        <w:jc w:val="both"/>
        <w:rPr>
          <w:rFonts w:ascii="Arial" w:eastAsiaTheme="minorEastAsia" w:hAnsi="Arial" w:cs="Arial"/>
          <w:b/>
          <w:bCs/>
          <w:sz w:val="24"/>
          <w:szCs w:val="24"/>
          <w:lang w:val="en-GB"/>
        </w:rPr>
      </w:pPr>
      <w:r w:rsidRPr="005A5904">
        <w:rPr>
          <w:rFonts w:ascii="Arial" w:eastAsia="Calibri" w:hAnsi="Arial" w:cs="Arial"/>
          <w:b/>
          <w:bCs/>
          <w:sz w:val="24"/>
          <w:szCs w:val="24"/>
          <w:lang w:val="en-GB"/>
        </w:rPr>
        <w:t>Equipment and Resources</w:t>
      </w:r>
    </w:p>
    <w:p w14:paraId="05E01AC0" w14:textId="77777777" w:rsidR="007C0604" w:rsidRPr="005A5904" w:rsidRDefault="007C0604" w:rsidP="005A5904">
      <w:pPr>
        <w:spacing w:after="0" w:line="276" w:lineRule="auto"/>
        <w:jc w:val="both"/>
        <w:rPr>
          <w:rFonts w:ascii="Arial" w:eastAsia="Calibri" w:hAnsi="Arial" w:cs="Arial"/>
          <w:b/>
          <w:bCs/>
          <w:sz w:val="24"/>
          <w:szCs w:val="24"/>
          <w:lang w:val="en-GB"/>
        </w:rPr>
      </w:pPr>
    </w:p>
    <w:p w14:paraId="016EE1CA" w14:textId="77777777" w:rsidR="007C0604" w:rsidRPr="005A5904" w:rsidRDefault="007C0604" w:rsidP="005A5904">
      <w:pPr>
        <w:spacing w:after="0" w:line="276" w:lineRule="auto"/>
        <w:jc w:val="both"/>
        <w:rPr>
          <w:rFonts w:ascii="Arial" w:eastAsia="Calibri" w:hAnsi="Arial" w:cs="Arial"/>
          <w:i/>
          <w:iCs/>
          <w:sz w:val="24"/>
          <w:szCs w:val="24"/>
          <w:lang w:val="en-GB"/>
        </w:rPr>
      </w:pPr>
      <w:r w:rsidRPr="005A5904">
        <w:rPr>
          <w:rFonts w:ascii="Arial" w:eastAsia="Calibri" w:hAnsi="Arial" w:cs="Arial"/>
          <w:i/>
          <w:iCs/>
          <w:sz w:val="24"/>
          <w:szCs w:val="24"/>
          <w:lang w:val="en-GB"/>
        </w:rPr>
        <w:t xml:space="preserve">HSCS: 2.27, 5.16, 5.21, 5.22 </w:t>
      </w:r>
    </w:p>
    <w:p w14:paraId="15D8B20A" w14:textId="77777777" w:rsidR="007C0604" w:rsidRPr="005A5904" w:rsidRDefault="007C0604" w:rsidP="005A5904">
      <w:pPr>
        <w:spacing w:before="360" w:after="240" w:line="276" w:lineRule="auto"/>
        <w:jc w:val="both"/>
        <w:rPr>
          <w:rFonts w:ascii="Arial" w:eastAsia="Calibri" w:hAnsi="Arial" w:cs="Arial"/>
          <w:sz w:val="24"/>
          <w:szCs w:val="24"/>
          <w:lang w:val="en-GB"/>
        </w:rPr>
      </w:pPr>
      <w:r w:rsidRPr="005A5904">
        <w:rPr>
          <w:rFonts w:ascii="Arial" w:eastAsia="Calibri" w:hAnsi="Arial" w:cs="Arial"/>
          <w:i/>
          <w:iCs/>
          <w:sz w:val="24"/>
          <w:szCs w:val="24"/>
          <w:lang w:val="en-GB"/>
        </w:rPr>
        <w:t>*Please note unless otherwise stated this policy covers our Early Learning and Childcare, School Aged Childcare, Additional Support Needs and Mobile Creche services.</w:t>
      </w:r>
    </w:p>
    <w:p w14:paraId="3532F131" w14:textId="77777777" w:rsidR="007C0604" w:rsidRPr="005A5904" w:rsidRDefault="007C0604" w:rsidP="005A5904">
      <w:pPr>
        <w:spacing w:after="240" w:line="276" w:lineRule="auto"/>
        <w:jc w:val="both"/>
        <w:rPr>
          <w:rFonts w:ascii="Arial" w:eastAsia="Calibri" w:hAnsi="Arial" w:cs="Arial"/>
          <w:sz w:val="24"/>
          <w:szCs w:val="24"/>
          <w:lang w:val="en-GB"/>
        </w:rPr>
      </w:pPr>
      <w:r w:rsidRPr="005A5904">
        <w:rPr>
          <w:rFonts w:ascii="Arial" w:eastAsia="Calibri" w:hAnsi="Arial" w:cs="Arial"/>
          <w:b/>
          <w:bCs/>
          <w:sz w:val="24"/>
          <w:szCs w:val="24"/>
          <w:lang w:val="en-GB"/>
        </w:rPr>
        <w:t>Introduction:</w:t>
      </w:r>
    </w:p>
    <w:p w14:paraId="7E5BB5AF" w14:textId="77777777" w:rsidR="007C0604" w:rsidRPr="005A5904" w:rsidRDefault="007C0604" w:rsidP="005A5904">
      <w:pPr>
        <w:spacing w:after="240" w:line="276" w:lineRule="auto"/>
        <w:jc w:val="both"/>
        <w:rPr>
          <w:rFonts w:ascii="Arial" w:eastAsia="Calibri" w:hAnsi="Arial" w:cs="Arial"/>
          <w:sz w:val="24"/>
          <w:szCs w:val="24"/>
          <w:lang w:val="en-GB"/>
        </w:rPr>
      </w:pPr>
      <w:r w:rsidRPr="005A5904">
        <w:rPr>
          <w:rFonts w:ascii="Arial" w:eastAsia="Calibri" w:hAnsi="Arial" w:cs="Arial"/>
          <w:sz w:val="24"/>
          <w:szCs w:val="24"/>
          <w:lang w:val="en-GB"/>
        </w:rPr>
        <w:t xml:space="preserve">At </w:t>
      </w:r>
      <w:r w:rsidRPr="005A5904">
        <w:rPr>
          <w:rFonts w:ascii="Arial" w:eastAsia="Calibri" w:hAnsi="Arial" w:cs="Arial"/>
          <w:b/>
          <w:bCs/>
          <w:sz w:val="24"/>
          <w:szCs w:val="24"/>
          <w:lang w:val="en-GB"/>
        </w:rPr>
        <w:t>FCSS</w:t>
      </w:r>
      <w:r w:rsidRPr="005A5904">
        <w:rPr>
          <w:rFonts w:ascii="Arial" w:eastAsia="Calibri" w:hAnsi="Arial" w:cs="Arial"/>
          <w:sz w:val="24"/>
          <w:szCs w:val="24"/>
          <w:lang w:val="en-GB"/>
        </w:rPr>
        <w:t xml:space="preserve"> we believe that high-quality care and early learning is promoted by providing children with safe, clean, stimulating, age and stage appropriate resources, toys, and equipment. </w:t>
      </w:r>
    </w:p>
    <w:p w14:paraId="1F55EAB5" w14:textId="77777777" w:rsidR="007C0604" w:rsidRPr="005A5904" w:rsidRDefault="007C0604" w:rsidP="005A5904">
      <w:pPr>
        <w:spacing w:after="240" w:line="276" w:lineRule="auto"/>
        <w:jc w:val="both"/>
        <w:rPr>
          <w:rFonts w:ascii="Arial" w:eastAsia="Calibri" w:hAnsi="Arial" w:cs="Arial"/>
          <w:sz w:val="24"/>
          <w:szCs w:val="24"/>
          <w:lang w:val="en-GB"/>
        </w:rPr>
      </w:pPr>
      <w:r w:rsidRPr="005A5904">
        <w:rPr>
          <w:rFonts w:ascii="Arial" w:eastAsia="Calibri" w:hAnsi="Arial" w:cs="Arial"/>
          <w:b/>
          <w:bCs/>
          <w:sz w:val="24"/>
          <w:szCs w:val="24"/>
          <w:lang w:val="en-GB"/>
        </w:rPr>
        <w:t>Aims:</w:t>
      </w:r>
    </w:p>
    <w:p w14:paraId="3E19E1D1" w14:textId="77777777" w:rsidR="007C0604" w:rsidRPr="005A5904" w:rsidRDefault="007C0604" w:rsidP="005A5904">
      <w:pPr>
        <w:spacing w:after="240" w:line="276" w:lineRule="auto"/>
        <w:jc w:val="both"/>
        <w:rPr>
          <w:rFonts w:ascii="Arial" w:eastAsia="Calibri" w:hAnsi="Arial" w:cs="Arial"/>
          <w:sz w:val="24"/>
          <w:szCs w:val="24"/>
          <w:lang w:val="en-GB"/>
        </w:rPr>
      </w:pPr>
      <w:r w:rsidRPr="005A5904">
        <w:rPr>
          <w:rFonts w:ascii="Arial" w:eastAsia="Calibri" w:hAnsi="Arial" w:cs="Arial"/>
          <w:sz w:val="24"/>
          <w:szCs w:val="24"/>
          <w:lang w:val="en-GB"/>
        </w:rPr>
        <w:t>To ensure this occurs within the service including in our outdoor areas, we will:</w:t>
      </w:r>
    </w:p>
    <w:p w14:paraId="01F8F462" w14:textId="77777777" w:rsidR="007C0604" w:rsidRPr="005A5904" w:rsidRDefault="007C0604" w:rsidP="005A5904">
      <w:pPr>
        <w:pStyle w:val="ListParagraph"/>
        <w:numPr>
          <w:ilvl w:val="0"/>
          <w:numId w:val="6"/>
        </w:numPr>
        <w:spacing w:after="240" w:line="276" w:lineRule="auto"/>
        <w:jc w:val="both"/>
        <w:rPr>
          <w:rFonts w:ascii="Arial" w:eastAsiaTheme="minorEastAsia" w:hAnsi="Arial" w:cs="Arial"/>
          <w:sz w:val="24"/>
          <w:szCs w:val="24"/>
          <w:lang w:val="en-GB"/>
        </w:rPr>
      </w:pPr>
      <w:r w:rsidRPr="005A5904">
        <w:rPr>
          <w:rFonts w:ascii="Arial" w:eastAsia="Calibri" w:hAnsi="Arial" w:cs="Arial"/>
          <w:sz w:val="24"/>
          <w:szCs w:val="24"/>
          <w:lang w:val="en-GB"/>
        </w:rPr>
        <w:t>Provide play equipment and resources which are safe and, where applicable, conform to the European Standards for Playground Equipment: EN 1176 and EN 1177, BS EN safety standards or Toys (Safety) Regulation (1995).</w:t>
      </w:r>
    </w:p>
    <w:p w14:paraId="46C404D4" w14:textId="52092116" w:rsidR="007C0604" w:rsidRPr="005A5904" w:rsidRDefault="007C0604" w:rsidP="005A5904">
      <w:pPr>
        <w:pStyle w:val="ListParagraph"/>
        <w:numPr>
          <w:ilvl w:val="0"/>
          <w:numId w:val="6"/>
        </w:numPr>
        <w:spacing w:after="240" w:line="276" w:lineRule="auto"/>
        <w:jc w:val="both"/>
        <w:rPr>
          <w:rFonts w:ascii="Arial" w:eastAsiaTheme="minorEastAsia" w:hAnsi="Arial" w:cs="Arial"/>
          <w:sz w:val="24"/>
          <w:szCs w:val="24"/>
          <w:lang w:val="en-GB"/>
        </w:rPr>
      </w:pPr>
      <w:r w:rsidRPr="005A5904">
        <w:rPr>
          <w:rFonts w:ascii="Arial" w:eastAsia="Calibri" w:hAnsi="Arial" w:cs="Arial"/>
          <w:sz w:val="24"/>
          <w:szCs w:val="24"/>
          <w:lang w:val="en-GB"/>
        </w:rPr>
        <w:t xml:space="preserve">Provide </w:t>
      </w:r>
      <w:r w:rsidR="00670D9F" w:rsidRPr="005A5904">
        <w:rPr>
          <w:rFonts w:ascii="Arial" w:eastAsia="Calibri" w:hAnsi="Arial" w:cs="Arial"/>
          <w:sz w:val="24"/>
          <w:szCs w:val="24"/>
          <w:lang w:val="en-GB"/>
        </w:rPr>
        <w:t>enough</w:t>
      </w:r>
      <w:r w:rsidRPr="005A5904">
        <w:rPr>
          <w:rFonts w:ascii="Arial" w:eastAsia="Calibri" w:hAnsi="Arial" w:cs="Arial"/>
          <w:sz w:val="24"/>
          <w:szCs w:val="24"/>
          <w:lang w:val="en-GB"/>
        </w:rPr>
        <w:t xml:space="preserve"> equipment and resources for the number of children registered in the service.</w:t>
      </w:r>
    </w:p>
    <w:p w14:paraId="68FA1FD1" w14:textId="77777777" w:rsidR="007C0604" w:rsidRPr="005A5904" w:rsidRDefault="007C0604" w:rsidP="005A5904">
      <w:pPr>
        <w:pStyle w:val="ListParagraph"/>
        <w:numPr>
          <w:ilvl w:val="0"/>
          <w:numId w:val="6"/>
        </w:numPr>
        <w:spacing w:after="240" w:line="276" w:lineRule="auto"/>
        <w:jc w:val="both"/>
        <w:rPr>
          <w:rFonts w:ascii="Arial" w:eastAsiaTheme="minorEastAsia" w:hAnsi="Arial" w:cs="Arial"/>
          <w:sz w:val="24"/>
          <w:szCs w:val="24"/>
          <w:lang w:val="en-GB"/>
        </w:rPr>
      </w:pPr>
      <w:r w:rsidRPr="005A5904">
        <w:rPr>
          <w:rFonts w:ascii="Arial" w:eastAsia="Calibri" w:hAnsi="Arial" w:cs="Arial"/>
          <w:sz w:val="24"/>
          <w:szCs w:val="24"/>
          <w:lang w:val="en-GB"/>
        </w:rPr>
        <w:t xml:space="preserve">Provide resources to meet children’s individual needs and interests. </w:t>
      </w:r>
    </w:p>
    <w:p w14:paraId="5EA38DDC" w14:textId="77777777" w:rsidR="007C0604" w:rsidRPr="005A5904" w:rsidRDefault="007C0604" w:rsidP="005A5904">
      <w:pPr>
        <w:pStyle w:val="ListParagraph"/>
        <w:numPr>
          <w:ilvl w:val="0"/>
          <w:numId w:val="6"/>
        </w:numPr>
        <w:spacing w:after="240" w:line="276" w:lineRule="auto"/>
        <w:jc w:val="both"/>
        <w:rPr>
          <w:rFonts w:ascii="Arial" w:eastAsiaTheme="minorEastAsia" w:hAnsi="Arial" w:cs="Arial"/>
          <w:sz w:val="24"/>
          <w:szCs w:val="24"/>
          <w:lang w:val="en-GB"/>
        </w:rPr>
      </w:pPr>
      <w:r w:rsidRPr="005A5904">
        <w:rPr>
          <w:rFonts w:ascii="Arial" w:eastAsia="Calibri" w:hAnsi="Arial" w:cs="Arial"/>
          <w:sz w:val="24"/>
          <w:szCs w:val="24"/>
          <w:lang w:val="en-GB"/>
        </w:rPr>
        <w:t>Provide resources which promote all areas of children's learning and development.</w:t>
      </w:r>
    </w:p>
    <w:p w14:paraId="43861134" w14:textId="77777777" w:rsidR="007C0604" w:rsidRPr="005A5904" w:rsidRDefault="007C0604" w:rsidP="005A5904">
      <w:pPr>
        <w:pStyle w:val="ListParagraph"/>
        <w:numPr>
          <w:ilvl w:val="0"/>
          <w:numId w:val="6"/>
        </w:numPr>
        <w:spacing w:after="240" w:line="276" w:lineRule="auto"/>
        <w:jc w:val="both"/>
        <w:rPr>
          <w:rFonts w:ascii="Arial" w:eastAsiaTheme="minorEastAsia" w:hAnsi="Arial" w:cs="Arial"/>
          <w:sz w:val="24"/>
          <w:szCs w:val="24"/>
          <w:lang w:val="en-GB"/>
        </w:rPr>
      </w:pPr>
      <w:r w:rsidRPr="005A5904">
        <w:rPr>
          <w:rFonts w:ascii="Arial" w:eastAsia="Calibri" w:hAnsi="Arial" w:cs="Arial"/>
          <w:sz w:val="24"/>
          <w:szCs w:val="24"/>
          <w:lang w:val="en-GB"/>
        </w:rPr>
        <w:t>Select books, equipment and resources which promote positive images of people of all races, cultures, ages, gender, and abilities, are non-discriminatory and do not stereotype.</w:t>
      </w:r>
    </w:p>
    <w:p w14:paraId="094EE165" w14:textId="77777777" w:rsidR="007C0604" w:rsidRPr="005A5904" w:rsidRDefault="007C0604" w:rsidP="005A5904">
      <w:pPr>
        <w:pStyle w:val="ListParagraph"/>
        <w:numPr>
          <w:ilvl w:val="0"/>
          <w:numId w:val="6"/>
        </w:numPr>
        <w:spacing w:after="240" w:line="276" w:lineRule="auto"/>
        <w:jc w:val="both"/>
        <w:rPr>
          <w:rFonts w:ascii="Arial" w:eastAsiaTheme="minorEastAsia" w:hAnsi="Arial" w:cs="Arial"/>
          <w:sz w:val="24"/>
          <w:szCs w:val="24"/>
          <w:lang w:val="en-GB"/>
        </w:rPr>
      </w:pPr>
      <w:r w:rsidRPr="005A5904">
        <w:rPr>
          <w:rFonts w:ascii="Arial" w:eastAsia="Calibri" w:hAnsi="Arial" w:cs="Arial"/>
          <w:sz w:val="24"/>
          <w:szCs w:val="24"/>
          <w:lang w:val="en-GB"/>
        </w:rPr>
        <w:t>Provide play equipment and resources which promote continuity and progression, provide sufficient challenges, and meet the needs and interests of all children.</w:t>
      </w:r>
    </w:p>
    <w:p w14:paraId="32298994" w14:textId="77777777" w:rsidR="007C0604" w:rsidRPr="005A5904" w:rsidRDefault="007C0604" w:rsidP="005A5904">
      <w:pPr>
        <w:pStyle w:val="ListParagraph"/>
        <w:numPr>
          <w:ilvl w:val="0"/>
          <w:numId w:val="6"/>
        </w:numPr>
        <w:spacing w:after="240" w:line="276" w:lineRule="auto"/>
        <w:jc w:val="both"/>
        <w:rPr>
          <w:rFonts w:ascii="Arial" w:eastAsiaTheme="minorEastAsia" w:hAnsi="Arial" w:cs="Arial"/>
          <w:sz w:val="24"/>
          <w:szCs w:val="24"/>
          <w:lang w:val="en-GB"/>
        </w:rPr>
      </w:pPr>
      <w:r w:rsidRPr="005A5904">
        <w:rPr>
          <w:rFonts w:ascii="Arial" w:eastAsia="Calibri" w:hAnsi="Arial" w:cs="Arial"/>
          <w:sz w:val="24"/>
          <w:szCs w:val="24"/>
          <w:lang w:val="en-GB"/>
        </w:rPr>
        <w:t>Store and display resources and equipment where all children can independently choose and select them.</w:t>
      </w:r>
    </w:p>
    <w:p w14:paraId="7E8FBAD8" w14:textId="77777777" w:rsidR="007C0604" w:rsidRPr="005A5904" w:rsidRDefault="007C0604" w:rsidP="005A5904">
      <w:pPr>
        <w:pStyle w:val="ListParagraph"/>
        <w:numPr>
          <w:ilvl w:val="0"/>
          <w:numId w:val="6"/>
        </w:numPr>
        <w:spacing w:after="240" w:line="276" w:lineRule="auto"/>
        <w:jc w:val="both"/>
        <w:rPr>
          <w:rFonts w:ascii="Arial" w:eastAsiaTheme="minorEastAsia" w:hAnsi="Arial" w:cs="Arial"/>
          <w:sz w:val="24"/>
          <w:szCs w:val="24"/>
          <w:lang w:val="en-GB"/>
        </w:rPr>
      </w:pPr>
      <w:r w:rsidRPr="005A5904">
        <w:rPr>
          <w:rFonts w:ascii="Arial" w:eastAsia="Calibri" w:hAnsi="Arial" w:cs="Arial"/>
          <w:sz w:val="24"/>
          <w:szCs w:val="24"/>
          <w:lang w:val="en-GB"/>
        </w:rPr>
        <w:t>Check all resources and equipment before first use to identify any potential risks and again regularly at the beginning of every session and when they are put away at the end of every session. We repair and clean or replace any unsafe, worn out, dirty or damaged equipment whenever required and keep records of this.</w:t>
      </w:r>
    </w:p>
    <w:p w14:paraId="6AFFE6A1" w14:textId="2264936C" w:rsidR="007C0604" w:rsidRPr="00027760" w:rsidRDefault="007C0604" w:rsidP="005A5904">
      <w:pPr>
        <w:pStyle w:val="ListParagraph"/>
        <w:numPr>
          <w:ilvl w:val="0"/>
          <w:numId w:val="6"/>
        </w:numPr>
        <w:spacing w:after="240" w:line="276" w:lineRule="auto"/>
        <w:jc w:val="both"/>
        <w:rPr>
          <w:rFonts w:ascii="Arial" w:eastAsiaTheme="minorEastAsia" w:hAnsi="Arial" w:cs="Arial"/>
          <w:color w:val="92D050"/>
          <w:sz w:val="24"/>
          <w:szCs w:val="24"/>
          <w:lang w:val="en-GB"/>
        </w:rPr>
      </w:pPr>
      <w:r w:rsidRPr="005A5904">
        <w:rPr>
          <w:rFonts w:ascii="Arial" w:eastAsia="Calibri" w:hAnsi="Arial" w:cs="Arial"/>
          <w:sz w:val="24"/>
          <w:szCs w:val="24"/>
          <w:lang w:val="en-GB"/>
        </w:rPr>
        <w:t>Keep an inventory of resources and equipment. This records the date on which each item was purchased, and the price paid for it. Items that are no longer fit for use are disposed of appropriately and removed from the inventory.</w:t>
      </w:r>
      <w:r w:rsidR="00027760">
        <w:rPr>
          <w:rFonts w:ascii="Arial" w:eastAsia="Calibri" w:hAnsi="Arial" w:cs="Arial"/>
          <w:sz w:val="24"/>
          <w:szCs w:val="24"/>
          <w:lang w:val="en-GB"/>
        </w:rPr>
        <w:t xml:space="preserve"> </w:t>
      </w:r>
    </w:p>
    <w:p w14:paraId="1DB5F254" w14:textId="77777777" w:rsidR="009F6EE8" w:rsidRDefault="009F6EE8" w:rsidP="009F6EE8">
      <w:pPr>
        <w:pStyle w:val="ListParagraph"/>
        <w:spacing w:after="240" w:line="276" w:lineRule="auto"/>
        <w:jc w:val="both"/>
        <w:rPr>
          <w:rFonts w:ascii="Arial" w:eastAsia="Calibri" w:hAnsi="Arial" w:cs="Arial"/>
          <w:sz w:val="24"/>
          <w:szCs w:val="24"/>
          <w:lang w:val="en-GB"/>
        </w:rPr>
      </w:pPr>
    </w:p>
    <w:p w14:paraId="4A364A52" w14:textId="77777777" w:rsidR="009F6EE8" w:rsidRPr="005A5904" w:rsidRDefault="009F6EE8" w:rsidP="009F6EE8">
      <w:pPr>
        <w:pStyle w:val="ListParagraph"/>
        <w:spacing w:after="240" w:line="276" w:lineRule="auto"/>
        <w:jc w:val="both"/>
        <w:rPr>
          <w:rFonts w:ascii="Arial" w:eastAsiaTheme="minorEastAsia" w:hAnsi="Arial" w:cs="Arial"/>
          <w:sz w:val="24"/>
          <w:szCs w:val="24"/>
          <w:lang w:val="en-GB"/>
        </w:rPr>
      </w:pPr>
    </w:p>
    <w:p w14:paraId="763F998F" w14:textId="77777777" w:rsidR="007C0604" w:rsidRPr="0045091D" w:rsidRDefault="007C0604" w:rsidP="005A5904">
      <w:pPr>
        <w:pStyle w:val="ListParagraph"/>
        <w:numPr>
          <w:ilvl w:val="0"/>
          <w:numId w:val="6"/>
        </w:numPr>
        <w:spacing w:after="240" w:line="276" w:lineRule="auto"/>
        <w:jc w:val="both"/>
        <w:rPr>
          <w:rFonts w:ascii="Arial" w:eastAsiaTheme="minorEastAsia" w:hAnsi="Arial" w:cs="Arial"/>
          <w:sz w:val="24"/>
          <w:szCs w:val="24"/>
          <w:lang w:val="en-GB"/>
        </w:rPr>
      </w:pPr>
      <w:r w:rsidRPr="005A5904">
        <w:rPr>
          <w:rFonts w:ascii="Arial" w:eastAsia="Calibri" w:hAnsi="Arial" w:cs="Arial"/>
          <w:sz w:val="24"/>
          <w:szCs w:val="24"/>
          <w:lang w:val="en-GB"/>
        </w:rPr>
        <w:t>Evaluate the effectiveness of the resources including the children’s opinions and interests.</w:t>
      </w:r>
    </w:p>
    <w:p w14:paraId="00F2F286" w14:textId="65118BF7" w:rsidR="007C0604" w:rsidRPr="0045091D" w:rsidRDefault="007C0604" w:rsidP="0045091D">
      <w:pPr>
        <w:pStyle w:val="ListParagraph"/>
        <w:numPr>
          <w:ilvl w:val="0"/>
          <w:numId w:val="6"/>
        </w:numPr>
        <w:spacing w:after="240" w:line="276" w:lineRule="auto"/>
        <w:jc w:val="both"/>
        <w:rPr>
          <w:rFonts w:ascii="Arial" w:eastAsiaTheme="minorEastAsia" w:hAnsi="Arial" w:cs="Arial"/>
          <w:sz w:val="24"/>
          <w:szCs w:val="24"/>
          <w:lang w:val="en-GB"/>
        </w:rPr>
      </w:pPr>
      <w:r w:rsidRPr="0045091D">
        <w:rPr>
          <w:rFonts w:ascii="Arial" w:eastAsia="Calibri" w:hAnsi="Arial" w:cs="Arial"/>
          <w:sz w:val="24"/>
          <w:szCs w:val="24"/>
          <w:lang w:val="en-GB"/>
        </w:rPr>
        <w:t xml:space="preserve">Encourage children to respect the equipment and resources and tidy these away when play has finished. This is into a designated place via the use of silhouettes or pictures the children can match the resource to. </w:t>
      </w:r>
    </w:p>
    <w:p w14:paraId="034E9DA1" w14:textId="77777777" w:rsidR="007C0604" w:rsidRPr="005A5904" w:rsidRDefault="00F37A4E" w:rsidP="005A5904">
      <w:pPr>
        <w:spacing w:line="276" w:lineRule="auto"/>
        <w:jc w:val="both"/>
        <w:rPr>
          <w:rFonts w:ascii="Arial" w:hAnsi="Arial" w:cs="Arial"/>
          <w:sz w:val="24"/>
          <w:szCs w:val="24"/>
        </w:rPr>
      </w:pPr>
      <w:hyperlink r:id="rId10" w:history="1">
        <w:r w:rsidR="007C0604" w:rsidRPr="005A5904">
          <w:rPr>
            <w:rStyle w:val="Hyperlink"/>
            <w:rFonts w:ascii="Arial" w:hAnsi="Arial" w:cs="Arial"/>
            <w:sz w:val="24"/>
            <w:szCs w:val="24"/>
          </w:rPr>
          <w:t>Space to Grow | Care Inspectorate Hub</w:t>
        </w:r>
      </w:hyperlink>
    </w:p>
    <w:p w14:paraId="7A01DDA3" w14:textId="77777777" w:rsidR="007C0604" w:rsidRPr="005A5904" w:rsidRDefault="007C0604" w:rsidP="005A5904">
      <w:pPr>
        <w:spacing w:after="240" w:line="276" w:lineRule="auto"/>
        <w:jc w:val="both"/>
        <w:rPr>
          <w:rFonts w:ascii="Arial" w:eastAsia="Calibri" w:hAnsi="Arial" w:cs="Arial"/>
          <w:sz w:val="24"/>
          <w:szCs w:val="24"/>
          <w:lang w:val="en-GB"/>
        </w:rPr>
      </w:pPr>
    </w:p>
    <w:p w14:paraId="34A0ABBD" w14:textId="77777777" w:rsidR="007C0604" w:rsidRPr="005A5904" w:rsidRDefault="007C0604" w:rsidP="005A5904">
      <w:pPr>
        <w:spacing w:before="360" w:after="0" w:line="276" w:lineRule="auto"/>
        <w:jc w:val="both"/>
        <w:rPr>
          <w:rFonts w:ascii="Arial" w:eastAsia="Calibri" w:hAnsi="Arial" w:cs="Arial"/>
          <w:b/>
          <w:bCs/>
          <w:sz w:val="24"/>
          <w:szCs w:val="24"/>
          <w:lang w:val="en-GB"/>
        </w:rPr>
      </w:pPr>
    </w:p>
    <w:p w14:paraId="12E94402" w14:textId="77777777" w:rsidR="007C0604" w:rsidRPr="005A5904" w:rsidRDefault="007C0604" w:rsidP="005A5904">
      <w:pPr>
        <w:spacing w:before="360" w:after="0" w:line="276" w:lineRule="auto"/>
        <w:jc w:val="both"/>
        <w:rPr>
          <w:rFonts w:ascii="Arial" w:eastAsia="Calibri" w:hAnsi="Arial" w:cs="Arial"/>
          <w:b/>
          <w:bCs/>
          <w:sz w:val="24"/>
          <w:szCs w:val="24"/>
          <w:lang w:val="en-GB"/>
        </w:rPr>
      </w:pPr>
    </w:p>
    <w:p w14:paraId="1B700EC6" w14:textId="77777777" w:rsidR="007C0604" w:rsidRPr="005A5904" w:rsidRDefault="007C0604" w:rsidP="005A5904">
      <w:pPr>
        <w:spacing w:after="240" w:line="276" w:lineRule="auto"/>
        <w:jc w:val="both"/>
        <w:rPr>
          <w:rFonts w:ascii="Arial" w:eastAsia="Calibri" w:hAnsi="Arial" w:cs="Arial"/>
          <w:sz w:val="24"/>
          <w:szCs w:val="24"/>
          <w:lang w:val="en-GB"/>
        </w:rPr>
      </w:pPr>
    </w:p>
    <w:p w14:paraId="34F393C1" w14:textId="77777777" w:rsidR="007C0604" w:rsidRPr="005A5904" w:rsidRDefault="007C0604" w:rsidP="005A5904">
      <w:pPr>
        <w:spacing w:before="360" w:after="0" w:line="276" w:lineRule="auto"/>
        <w:jc w:val="both"/>
        <w:rPr>
          <w:rFonts w:ascii="Arial" w:eastAsia="Calibri" w:hAnsi="Arial" w:cs="Arial"/>
          <w:b/>
          <w:bCs/>
          <w:sz w:val="24"/>
          <w:szCs w:val="24"/>
          <w:lang w:val="en-GB"/>
        </w:rPr>
      </w:pPr>
    </w:p>
    <w:p w14:paraId="7AD068B0" w14:textId="77777777" w:rsidR="00557693" w:rsidRPr="005A5904" w:rsidRDefault="00557693" w:rsidP="005A5904">
      <w:pPr>
        <w:spacing w:after="240" w:line="276" w:lineRule="auto"/>
        <w:jc w:val="both"/>
        <w:rPr>
          <w:rFonts w:ascii="Arial" w:eastAsia="Calibri" w:hAnsi="Arial" w:cs="Arial"/>
          <w:sz w:val="24"/>
          <w:szCs w:val="24"/>
          <w:lang w:val="en-GB"/>
        </w:rPr>
      </w:pPr>
    </w:p>
    <w:p w14:paraId="03B3997E" w14:textId="0F24A20F" w:rsidR="00A80C62" w:rsidRPr="005A5904" w:rsidRDefault="00A80C62" w:rsidP="005A5904">
      <w:pPr>
        <w:jc w:val="both"/>
        <w:rPr>
          <w:rFonts w:ascii="Arial" w:hAnsi="Arial" w:cs="Arial"/>
          <w:sz w:val="24"/>
          <w:szCs w:val="24"/>
        </w:rPr>
      </w:pPr>
    </w:p>
    <w:sectPr w:rsidR="00A80C62" w:rsidRPr="005A5904">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1744BC" w14:textId="77777777" w:rsidR="00E00214" w:rsidRDefault="00E00214" w:rsidP="002B5815">
      <w:pPr>
        <w:spacing w:after="0" w:line="240" w:lineRule="auto"/>
      </w:pPr>
      <w:r>
        <w:separator/>
      </w:r>
    </w:p>
  </w:endnote>
  <w:endnote w:type="continuationSeparator" w:id="0">
    <w:p w14:paraId="6C13B0DE" w14:textId="77777777" w:rsidR="00E00214" w:rsidRDefault="00E00214" w:rsidP="002B58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57D110" w14:textId="012D91EE" w:rsidR="00F37A4E" w:rsidRDefault="00F37A4E">
    <w:pPr>
      <w:pStyle w:val="Footer"/>
    </w:pPr>
    <w:r>
      <w:t>Reviewed May 2024</w:t>
    </w:r>
  </w:p>
  <w:p w14:paraId="3C7929DC" w14:textId="77777777" w:rsidR="00F37A4E" w:rsidRDefault="00F37A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9DFB35" w14:textId="77777777" w:rsidR="00E00214" w:rsidRDefault="00E00214" w:rsidP="002B5815">
      <w:pPr>
        <w:spacing w:after="0" w:line="240" w:lineRule="auto"/>
      </w:pPr>
      <w:r>
        <w:separator/>
      </w:r>
    </w:p>
  </w:footnote>
  <w:footnote w:type="continuationSeparator" w:id="0">
    <w:p w14:paraId="061879D9" w14:textId="77777777" w:rsidR="00E00214" w:rsidRDefault="00E00214" w:rsidP="002B58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AAE222" w14:textId="1E6EEE2B" w:rsidR="002B5815" w:rsidRDefault="009F6EE8">
    <w:pPr>
      <w:pStyle w:val="Header"/>
    </w:pPr>
    <w:r>
      <w:rPr>
        <w:noProof/>
      </w:rPr>
      <w:drawing>
        <wp:inline distT="0" distB="0" distL="0" distR="0" wp14:anchorId="20B3BC84" wp14:editId="2A53E614">
          <wp:extent cx="3130550" cy="590550"/>
          <wp:effectExtent l="0" t="0" r="0" b="0"/>
          <wp:docPr id="2" name="Picture 1" descr="A purpl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urple text on a black background&#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3130550" cy="5905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2A653A"/>
    <w:multiLevelType w:val="hybridMultilevel"/>
    <w:tmpl w:val="5DB424DA"/>
    <w:lvl w:ilvl="0" w:tplc="3F9A490A">
      <w:start w:val="1"/>
      <w:numFmt w:val="bullet"/>
      <w:lvlText w:val=""/>
      <w:lvlJc w:val="left"/>
      <w:pPr>
        <w:ind w:left="720" w:hanging="360"/>
      </w:pPr>
      <w:rPr>
        <w:rFonts w:ascii="Symbol" w:hAnsi="Symbol" w:hint="default"/>
      </w:rPr>
    </w:lvl>
    <w:lvl w:ilvl="1" w:tplc="777689E0">
      <w:start w:val="1"/>
      <w:numFmt w:val="bullet"/>
      <w:lvlText w:val="o"/>
      <w:lvlJc w:val="left"/>
      <w:pPr>
        <w:ind w:left="1440" w:hanging="360"/>
      </w:pPr>
      <w:rPr>
        <w:rFonts w:ascii="Courier New" w:hAnsi="Courier New" w:hint="default"/>
      </w:rPr>
    </w:lvl>
    <w:lvl w:ilvl="2" w:tplc="B81C998C">
      <w:start w:val="1"/>
      <w:numFmt w:val="bullet"/>
      <w:lvlText w:val=""/>
      <w:lvlJc w:val="left"/>
      <w:pPr>
        <w:ind w:left="2160" w:hanging="360"/>
      </w:pPr>
      <w:rPr>
        <w:rFonts w:ascii="Wingdings" w:hAnsi="Wingdings" w:hint="default"/>
      </w:rPr>
    </w:lvl>
    <w:lvl w:ilvl="3" w:tplc="1FC64CD8">
      <w:start w:val="1"/>
      <w:numFmt w:val="bullet"/>
      <w:lvlText w:val=""/>
      <w:lvlJc w:val="left"/>
      <w:pPr>
        <w:ind w:left="2880" w:hanging="360"/>
      </w:pPr>
      <w:rPr>
        <w:rFonts w:ascii="Symbol" w:hAnsi="Symbol" w:hint="default"/>
      </w:rPr>
    </w:lvl>
    <w:lvl w:ilvl="4" w:tplc="645C7242">
      <w:start w:val="1"/>
      <w:numFmt w:val="bullet"/>
      <w:lvlText w:val="o"/>
      <w:lvlJc w:val="left"/>
      <w:pPr>
        <w:ind w:left="3600" w:hanging="360"/>
      </w:pPr>
      <w:rPr>
        <w:rFonts w:ascii="Courier New" w:hAnsi="Courier New" w:hint="default"/>
      </w:rPr>
    </w:lvl>
    <w:lvl w:ilvl="5" w:tplc="D4820AB6">
      <w:start w:val="1"/>
      <w:numFmt w:val="bullet"/>
      <w:lvlText w:val=""/>
      <w:lvlJc w:val="left"/>
      <w:pPr>
        <w:ind w:left="4320" w:hanging="360"/>
      </w:pPr>
      <w:rPr>
        <w:rFonts w:ascii="Wingdings" w:hAnsi="Wingdings" w:hint="default"/>
      </w:rPr>
    </w:lvl>
    <w:lvl w:ilvl="6" w:tplc="239EAAE2">
      <w:start w:val="1"/>
      <w:numFmt w:val="bullet"/>
      <w:lvlText w:val=""/>
      <w:lvlJc w:val="left"/>
      <w:pPr>
        <w:ind w:left="5040" w:hanging="360"/>
      </w:pPr>
      <w:rPr>
        <w:rFonts w:ascii="Symbol" w:hAnsi="Symbol" w:hint="default"/>
      </w:rPr>
    </w:lvl>
    <w:lvl w:ilvl="7" w:tplc="15FE1886">
      <w:start w:val="1"/>
      <w:numFmt w:val="bullet"/>
      <w:lvlText w:val="o"/>
      <w:lvlJc w:val="left"/>
      <w:pPr>
        <w:ind w:left="5760" w:hanging="360"/>
      </w:pPr>
      <w:rPr>
        <w:rFonts w:ascii="Courier New" w:hAnsi="Courier New" w:hint="default"/>
      </w:rPr>
    </w:lvl>
    <w:lvl w:ilvl="8" w:tplc="3CBC63EA">
      <w:start w:val="1"/>
      <w:numFmt w:val="bullet"/>
      <w:lvlText w:val=""/>
      <w:lvlJc w:val="left"/>
      <w:pPr>
        <w:ind w:left="6480" w:hanging="360"/>
      </w:pPr>
      <w:rPr>
        <w:rFonts w:ascii="Wingdings" w:hAnsi="Wingdings" w:hint="default"/>
      </w:rPr>
    </w:lvl>
  </w:abstractNum>
  <w:abstractNum w:abstractNumId="1" w15:restartNumberingAfterBreak="0">
    <w:nsid w:val="229D1561"/>
    <w:multiLevelType w:val="hybridMultilevel"/>
    <w:tmpl w:val="9D94B8DE"/>
    <w:lvl w:ilvl="0" w:tplc="A1F6C7F8">
      <w:start w:val="1"/>
      <w:numFmt w:val="bullet"/>
      <w:lvlText w:val=""/>
      <w:lvlJc w:val="left"/>
      <w:pPr>
        <w:ind w:left="720" w:hanging="360"/>
      </w:pPr>
      <w:rPr>
        <w:rFonts w:ascii="Symbol" w:hAnsi="Symbol" w:hint="default"/>
      </w:rPr>
    </w:lvl>
    <w:lvl w:ilvl="1" w:tplc="F7BC93F2">
      <w:start w:val="1"/>
      <w:numFmt w:val="bullet"/>
      <w:lvlText w:val="o"/>
      <w:lvlJc w:val="left"/>
      <w:pPr>
        <w:ind w:left="1440" w:hanging="360"/>
      </w:pPr>
      <w:rPr>
        <w:rFonts w:ascii="Courier New" w:hAnsi="Courier New" w:hint="default"/>
      </w:rPr>
    </w:lvl>
    <w:lvl w:ilvl="2" w:tplc="10944086">
      <w:start w:val="1"/>
      <w:numFmt w:val="bullet"/>
      <w:lvlText w:val=""/>
      <w:lvlJc w:val="left"/>
      <w:pPr>
        <w:ind w:left="2160" w:hanging="360"/>
      </w:pPr>
      <w:rPr>
        <w:rFonts w:ascii="Wingdings" w:hAnsi="Wingdings" w:hint="default"/>
      </w:rPr>
    </w:lvl>
    <w:lvl w:ilvl="3" w:tplc="AEBAB0B0">
      <w:start w:val="1"/>
      <w:numFmt w:val="bullet"/>
      <w:lvlText w:val=""/>
      <w:lvlJc w:val="left"/>
      <w:pPr>
        <w:ind w:left="2880" w:hanging="360"/>
      </w:pPr>
      <w:rPr>
        <w:rFonts w:ascii="Symbol" w:hAnsi="Symbol" w:hint="default"/>
      </w:rPr>
    </w:lvl>
    <w:lvl w:ilvl="4" w:tplc="C254BA9E">
      <w:start w:val="1"/>
      <w:numFmt w:val="bullet"/>
      <w:lvlText w:val="o"/>
      <w:lvlJc w:val="left"/>
      <w:pPr>
        <w:ind w:left="3600" w:hanging="360"/>
      </w:pPr>
      <w:rPr>
        <w:rFonts w:ascii="Courier New" w:hAnsi="Courier New" w:hint="default"/>
      </w:rPr>
    </w:lvl>
    <w:lvl w:ilvl="5" w:tplc="C204B7E0">
      <w:start w:val="1"/>
      <w:numFmt w:val="bullet"/>
      <w:lvlText w:val=""/>
      <w:lvlJc w:val="left"/>
      <w:pPr>
        <w:ind w:left="4320" w:hanging="360"/>
      </w:pPr>
      <w:rPr>
        <w:rFonts w:ascii="Wingdings" w:hAnsi="Wingdings" w:hint="default"/>
      </w:rPr>
    </w:lvl>
    <w:lvl w:ilvl="6" w:tplc="8DE29ACE">
      <w:start w:val="1"/>
      <w:numFmt w:val="bullet"/>
      <w:lvlText w:val=""/>
      <w:lvlJc w:val="left"/>
      <w:pPr>
        <w:ind w:left="5040" w:hanging="360"/>
      </w:pPr>
      <w:rPr>
        <w:rFonts w:ascii="Symbol" w:hAnsi="Symbol" w:hint="default"/>
      </w:rPr>
    </w:lvl>
    <w:lvl w:ilvl="7" w:tplc="7EA2A198">
      <w:start w:val="1"/>
      <w:numFmt w:val="bullet"/>
      <w:lvlText w:val="o"/>
      <w:lvlJc w:val="left"/>
      <w:pPr>
        <w:ind w:left="5760" w:hanging="360"/>
      </w:pPr>
      <w:rPr>
        <w:rFonts w:ascii="Courier New" w:hAnsi="Courier New" w:hint="default"/>
      </w:rPr>
    </w:lvl>
    <w:lvl w:ilvl="8" w:tplc="DAF200F0">
      <w:start w:val="1"/>
      <w:numFmt w:val="bullet"/>
      <w:lvlText w:val=""/>
      <w:lvlJc w:val="left"/>
      <w:pPr>
        <w:ind w:left="6480" w:hanging="360"/>
      </w:pPr>
      <w:rPr>
        <w:rFonts w:ascii="Wingdings" w:hAnsi="Wingdings" w:hint="default"/>
      </w:rPr>
    </w:lvl>
  </w:abstractNum>
  <w:abstractNum w:abstractNumId="2" w15:restartNumberingAfterBreak="0">
    <w:nsid w:val="2DE84C42"/>
    <w:multiLevelType w:val="hybridMultilevel"/>
    <w:tmpl w:val="6EAA1234"/>
    <w:lvl w:ilvl="0" w:tplc="93B2B826">
      <w:start w:val="1"/>
      <w:numFmt w:val="bullet"/>
      <w:lvlText w:val=""/>
      <w:lvlJc w:val="left"/>
      <w:pPr>
        <w:ind w:left="720" w:hanging="360"/>
      </w:pPr>
      <w:rPr>
        <w:rFonts w:ascii="Symbol" w:hAnsi="Symbol" w:hint="default"/>
      </w:rPr>
    </w:lvl>
    <w:lvl w:ilvl="1" w:tplc="3C40EDF2">
      <w:start w:val="1"/>
      <w:numFmt w:val="bullet"/>
      <w:lvlText w:val="o"/>
      <w:lvlJc w:val="left"/>
      <w:pPr>
        <w:ind w:left="1440" w:hanging="360"/>
      </w:pPr>
      <w:rPr>
        <w:rFonts w:ascii="Courier New" w:hAnsi="Courier New" w:hint="default"/>
      </w:rPr>
    </w:lvl>
    <w:lvl w:ilvl="2" w:tplc="1AAEC3A6">
      <w:start w:val="1"/>
      <w:numFmt w:val="bullet"/>
      <w:lvlText w:val=""/>
      <w:lvlJc w:val="left"/>
      <w:pPr>
        <w:ind w:left="2160" w:hanging="360"/>
      </w:pPr>
      <w:rPr>
        <w:rFonts w:ascii="Wingdings" w:hAnsi="Wingdings" w:hint="default"/>
      </w:rPr>
    </w:lvl>
    <w:lvl w:ilvl="3" w:tplc="4E98A310">
      <w:start w:val="1"/>
      <w:numFmt w:val="bullet"/>
      <w:lvlText w:val=""/>
      <w:lvlJc w:val="left"/>
      <w:pPr>
        <w:ind w:left="2880" w:hanging="360"/>
      </w:pPr>
      <w:rPr>
        <w:rFonts w:ascii="Symbol" w:hAnsi="Symbol" w:hint="default"/>
      </w:rPr>
    </w:lvl>
    <w:lvl w:ilvl="4" w:tplc="3794B456">
      <w:start w:val="1"/>
      <w:numFmt w:val="bullet"/>
      <w:lvlText w:val="o"/>
      <w:lvlJc w:val="left"/>
      <w:pPr>
        <w:ind w:left="3600" w:hanging="360"/>
      </w:pPr>
      <w:rPr>
        <w:rFonts w:ascii="Courier New" w:hAnsi="Courier New" w:hint="default"/>
      </w:rPr>
    </w:lvl>
    <w:lvl w:ilvl="5" w:tplc="BFBC36FA">
      <w:start w:val="1"/>
      <w:numFmt w:val="bullet"/>
      <w:lvlText w:val=""/>
      <w:lvlJc w:val="left"/>
      <w:pPr>
        <w:ind w:left="4320" w:hanging="360"/>
      </w:pPr>
      <w:rPr>
        <w:rFonts w:ascii="Wingdings" w:hAnsi="Wingdings" w:hint="default"/>
      </w:rPr>
    </w:lvl>
    <w:lvl w:ilvl="6" w:tplc="91DADACC">
      <w:start w:val="1"/>
      <w:numFmt w:val="bullet"/>
      <w:lvlText w:val=""/>
      <w:lvlJc w:val="left"/>
      <w:pPr>
        <w:ind w:left="5040" w:hanging="360"/>
      </w:pPr>
      <w:rPr>
        <w:rFonts w:ascii="Symbol" w:hAnsi="Symbol" w:hint="default"/>
      </w:rPr>
    </w:lvl>
    <w:lvl w:ilvl="7" w:tplc="7D0A696C">
      <w:start w:val="1"/>
      <w:numFmt w:val="bullet"/>
      <w:lvlText w:val="o"/>
      <w:lvlJc w:val="left"/>
      <w:pPr>
        <w:ind w:left="5760" w:hanging="360"/>
      </w:pPr>
      <w:rPr>
        <w:rFonts w:ascii="Courier New" w:hAnsi="Courier New" w:hint="default"/>
      </w:rPr>
    </w:lvl>
    <w:lvl w:ilvl="8" w:tplc="ED4C4246">
      <w:start w:val="1"/>
      <w:numFmt w:val="bullet"/>
      <w:lvlText w:val=""/>
      <w:lvlJc w:val="left"/>
      <w:pPr>
        <w:ind w:left="6480" w:hanging="360"/>
      </w:pPr>
      <w:rPr>
        <w:rFonts w:ascii="Wingdings" w:hAnsi="Wingdings" w:hint="default"/>
      </w:rPr>
    </w:lvl>
  </w:abstractNum>
  <w:abstractNum w:abstractNumId="3" w15:restartNumberingAfterBreak="0">
    <w:nsid w:val="3CD91EF9"/>
    <w:multiLevelType w:val="hybridMultilevel"/>
    <w:tmpl w:val="C9C2C64A"/>
    <w:lvl w:ilvl="0" w:tplc="82D6A992">
      <w:start w:val="1"/>
      <w:numFmt w:val="bullet"/>
      <w:lvlText w:val=""/>
      <w:lvlJc w:val="left"/>
      <w:pPr>
        <w:ind w:left="720" w:hanging="360"/>
      </w:pPr>
      <w:rPr>
        <w:rFonts w:ascii="Symbol" w:hAnsi="Symbol" w:hint="default"/>
      </w:rPr>
    </w:lvl>
    <w:lvl w:ilvl="1" w:tplc="B4EC5998">
      <w:start w:val="1"/>
      <w:numFmt w:val="bullet"/>
      <w:lvlText w:val="o"/>
      <w:lvlJc w:val="left"/>
      <w:pPr>
        <w:ind w:left="1440" w:hanging="360"/>
      </w:pPr>
      <w:rPr>
        <w:rFonts w:ascii="Courier New" w:hAnsi="Courier New" w:hint="default"/>
      </w:rPr>
    </w:lvl>
    <w:lvl w:ilvl="2" w:tplc="82A2DEF6">
      <w:start w:val="1"/>
      <w:numFmt w:val="bullet"/>
      <w:lvlText w:val=""/>
      <w:lvlJc w:val="left"/>
      <w:pPr>
        <w:ind w:left="2160" w:hanging="360"/>
      </w:pPr>
      <w:rPr>
        <w:rFonts w:ascii="Wingdings" w:hAnsi="Wingdings" w:hint="default"/>
      </w:rPr>
    </w:lvl>
    <w:lvl w:ilvl="3" w:tplc="38A4729C">
      <w:start w:val="1"/>
      <w:numFmt w:val="bullet"/>
      <w:lvlText w:val=""/>
      <w:lvlJc w:val="left"/>
      <w:pPr>
        <w:ind w:left="2880" w:hanging="360"/>
      </w:pPr>
      <w:rPr>
        <w:rFonts w:ascii="Symbol" w:hAnsi="Symbol" w:hint="default"/>
      </w:rPr>
    </w:lvl>
    <w:lvl w:ilvl="4" w:tplc="63CCE962">
      <w:start w:val="1"/>
      <w:numFmt w:val="bullet"/>
      <w:lvlText w:val="o"/>
      <w:lvlJc w:val="left"/>
      <w:pPr>
        <w:ind w:left="3600" w:hanging="360"/>
      </w:pPr>
      <w:rPr>
        <w:rFonts w:ascii="Courier New" w:hAnsi="Courier New" w:hint="default"/>
      </w:rPr>
    </w:lvl>
    <w:lvl w:ilvl="5" w:tplc="DB224760">
      <w:start w:val="1"/>
      <w:numFmt w:val="bullet"/>
      <w:lvlText w:val=""/>
      <w:lvlJc w:val="left"/>
      <w:pPr>
        <w:ind w:left="4320" w:hanging="360"/>
      </w:pPr>
      <w:rPr>
        <w:rFonts w:ascii="Wingdings" w:hAnsi="Wingdings" w:hint="default"/>
      </w:rPr>
    </w:lvl>
    <w:lvl w:ilvl="6" w:tplc="C2A018A8">
      <w:start w:val="1"/>
      <w:numFmt w:val="bullet"/>
      <w:lvlText w:val=""/>
      <w:lvlJc w:val="left"/>
      <w:pPr>
        <w:ind w:left="5040" w:hanging="360"/>
      </w:pPr>
      <w:rPr>
        <w:rFonts w:ascii="Symbol" w:hAnsi="Symbol" w:hint="default"/>
      </w:rPr>
    </w:lvl>
    <w:lvl w:ilvl="7" w:tplc="2A2066C4">
      <w:start w:val="1"/>
      <w:numFmt w:val="bullet"/>
      <w:lvlText w:val="o"/>
      <w:lvlJc w:val="left"/>
      <w:pPr>
        <w:ind w:left="5760" w:hanging="360"/>
      </w:pPr>
      <w:rPr>
        <w:rFonts w:ascii="Courier New" w:hAnsi="Courier New" w:hint="default"/>
      </w:rPr>
    </w:lvl>
    <w:lvl w:ilvl="8" w:tplc="E78A5E38">
      <w:start w:val="1"/>
      <w:numFmt w:val="bullet"/>
      <w:lvlText w:val=""/>
      <w:lvlJc w:val="left"/>
      <w:pPr>
        <w:ind w:left="6480" w:hanging="360"/>
      </w:pPr>
      <w:rPr>
        <w:rFonts w:ascii="Wingdings" w:hAnsi="Wingdings" w:hint="default"/>
      </w:rPr>
    </w:lvl>
  </w:abstractNum>
  <w:abstractNum w:abstractNumId="4" w15:restartNumberingAfterBreak="0">
    <w:nsid w:val="75F16F19"/>
    <w:multiLevelType w:val="hybridMultilevel"/>
    <w:tmpl w:val="D7A8C414"/>
    <w:lvl w:ilvl="0" w:tplc="CE3A30DE">
      <w:start w:val="1"/>
      <w:numFmt w:val="bullet"/>
      <w:lvlText w:val=""/>
      <w:lvlJc w:val="left"/>
      <w:pPr>
        <w:ind w:left="720" w:hanging="360"/>
      </w:pPr>
      <w:rPr>
        <w:rFonts w:ascii="Symbol" w:hAnsi="Symbol" w:hint="default"/>
      </w:rPr>
    </w:lvl>
    <w:lvl w:ilvl="1" w:tplc="309C4BF2">
      <w:start w:val="1"/>
      <w:numFmt w:val="bullet"/>
      <w:lvlText w:val="o"/>
      <w:lvlJc w:val="left"/>
      <w:pPr>
        <w:ind w:left="1440" w:hanging="360"/>
      </w:pPr>
      <w:rPr>
        <w:rFonts w:ascii="Courier New" w:hAnsi="Courier New" w:hint="default"/>
      </w:rPr>
    </w:lvl>
    <w:lvl w:ilvl="2" w:tplc="DC0A2704">
      <w:start w:val="1"/>
      <w:numFmt w:val="bullet"/>
      <w:lvlText w:val=""/>
      <w:lvlJc w:val="left"/>
      <w:pPr>
        <w:ind w:left="2160" w:hanging="360"/>
      </w:pPr>
      <w:rPr>
        <w:rFonts w:ascii="Wingdings" w:hAnsi="Wingdings" w:hint="default"/>
      </w:rPr>
    </w:lvl>
    <w:lvl w:ilvl="3" w:tplc="458C9424">
      <w:start w:val="1"/>
      <w:numFmt w:val="bullet"/>
      <w:lvlText w:val=""/>
      <w:lvlJc w:val="left"/>
      <w:pPr>
        <w:ind w:left="2880" w:hanging="360"/>
      </w:pPr>
      <w:rPr>
        <w:rFonts w:ascii="Symbol" w:hAnsi="Symbol" w:hint="default"/>
      </w:rPr>
    </w:lvl>
    <w:lvl w:ilvl="4" w:tplc="CD445426">
      <w:start w:val="1"/>
      <w:numFmt w:val="bullet"/>
      <w:lvlText w:val="o"/>
      <w:lvlJc w:val="left"/>
      <w:pPr>
        <w:ind w:left="3600" w:hanging="360"/>
      </w:pPr>
      <w:rPr>
        <w:rFonts w:ascii="Courier New" w:hAnsi="Courier New" w:hint="default"/>
      </w:rPr>
    </w:lvl>
    <w:lvl w:ilvl="5" w:tplc="CB76E290">
      <w:start w:val="1"/>
      <w:numFmt w:val="bullet"/>
      <w:lvlText w:val=""/>
      <w:lvlJc w:val="left"/>
      <w:pPr>
        <w:ind w:left="4320" w:hanging="360"/>
      </w:pPr>
      <w:rPr>
        <w:rFonts w:ascii="Wingdings" w:hAnsi="Wingdings" w:hint="default"/>
      </w:rPr>
    </w:lvl>
    <w:lvl w:ilvl="6" w:tplc="5BC8811E">
      <w:start w:val="1"/>
      <w:numFmt w:val="bullet"/>
      <w:lvlText w:val=""/>
      <w:lvlJc w:val="left"/>
      <w:pPr>
        <w:ind w:left="5040" w:hanging="360"/>
      </w:pPr>
      <w:rPr>
        <w:rFonts w:ascii="Symbol" w:hAnsi="Symbol" w:hint="default"/>
      </w:rPr>
    </w:lvl>
    <w:lvl w:ilvl="7" w:tplc="FABCCBEA">
      <w:start w:val="1"/>
      <w:numFmt w:val="bullet"/>
      <w:lvlText w:val="o"/>
      <w:lvlJc w:val="left"/>
      <w:pPr>
        <w:ind w:left="5760" w:hanging="360"/>
      </w:pPr>
      <w:rPr>
        <w:rFonts w:ascii="Courier New" w:hAnsi="Courier New" w:hint="default"/>
      </w:rPr>
    </w:lvl>
    <w:lvl w:ilvl="8" w:tplc="70725CC8">
      <w:start w:val="1"/>
      <w:numFmt w:val="bullet"/>
      <w:lvlText w:val=""/>
      <w:lvlJc w:val="left"/>
      <w:pPr>
        <w:ind w:left="6480" w:hanging="360"/>
      </w:pPr>
      <w:rPr>
        <w:rFonts w:ascii="Wingdings" w:hAnsi="Wingdings" w:hint="default"/>
      </w:rPr>
    </w:lvl>
  </w:abstractNum>
  <w:abstractNum w:abstractNumId="5" w15:restartNumberingAfterBreak="0">
    <w:nsid w:val="7D4C2E96"/>
    <w:multiLevelType w:val="hybridMultilevel"/>
    <w:tmpl w:val="6F741E72"/>
    <w:lvl w:ilvl="0" w:tplc="6BB21482">
      <w:start w:val="1"/>
      <w:numFmt w:val="bullet"/>
      <w:lvlText w:val=""/>
      <w:lvlJc w:val="left"/>
      <w:pPr>
        <w:ind w:left="720" w:hanging="360"/>
      </w:pPr>
      <w:rPr>
        <w:rFonts w:ascii="Symbol" w:hAnsi="Symbol" w:hint="default"/>
      </w:rPr>
    </w:lvl>
    <w:lvl w:ilvl="1" w:tplc="20EC597C">
      <w:start w:val="1"/>
      <w:numFmt w:val="bullet"/>
      <w:lvlText w:val="o"/>
      <w:lvlJc w:val="left"/>
      <w:pPr>
        <w:ind w:left="1440" w:hanging="360"/>
      </w:pPr>
      <w:rPr>
        <w:rFonts w:ascii="Courier New" w:hAnsi="Courier New" w:hint="default"/>
      </w:rPr>
    </w:lvl>
    <w:lvl w:ilvl="2" w:tplc="56C6419A">
      <w:start w:val="1"/>
      <w:numFmt w:val="bullet"/>
      <w:lvlText w:val=""/>
      <w:lvlJc w:val="left"/>
      <w:pPr>
        <w:ind w:left="2160" w:hanging="360"/>
      </w:pPr>
      <w:rPr>
        <w:rFonts w:ascii="Wingdings" w:hAnsi="Wingdings" w:hint="default"/>
      </w:rPr>
    </w:lvl>
    <w:lvl w:ilvl="3" w:tplc="0972BF78">
      <w:start w:val="1"/>
      <w:numFmt w:val="bullet"/>
      <w:lvlText w:val=""/>
      <w:lvlJc w:val="left"/>
      <w:pPr>
        <w:ind w:left="2880" w:hanging="360"/>
      </w:pPr>
      <w:rPr>
        <w:rFonts w:ascii="Symbol" w:hAnsi="Symbol" w:hint="default"/>
      </w:rPr>
    </w:lvl>
    <w:lvl w:ilvl="4" w:tplc="07B400FA">
      <w:start w:val="1"/>
      <w:numFmt w:val="bullet"/>
      <w:lvlText w:val="o"/>
      <w:lvlJc w:val="left"/>
      <w:pPr>
        <w:ind w:left="3600" w:hanging="360"/>
      </w:pPr>
      <w:rPr>
        <w:rFonts w:ascii="Courier New" w:hAnsi="Courier New" w:hint="default"/>
      </w:rPr>
    </w:lvl>
    <w:lvl w:ilvl="5" w:tplc="F1FA86FE">
      <w:start w:val="1"/>
      <w:numFmt w:val="bullet"/>
      <w:lvlText w:val=""/>
      <w:lvlJc w:val="left"/>
      <w:pPr>
        <w:ind w:left="4320" w:hanging="360"/>
      </w:pPr>
      <w:rPr>
        <w:rFonts w:ascii="Wingdings" w:hAnsi="Wingdings" w:hint="default"/>
      </w:rPr>
    </w:lvl>
    <w:lvl w:ilvl="6" w:tplc="323EF34C">
      <w:start w:val="1"/>
      <w:numFmt w:val="bullet"/>
      <w:lvlText w:val=""/>
      <w:lvlJc w:val="left"/>
      <w:pPr>
        <w:ind w:left="5040" w:hanging="360"/>
      </w:pPr>
      <w:rPr>
        <w:rFonts w:ascii="Symbol" w:hAnsi="Symbol" w:hint="default"/>
      </w:rPr>
    </w:lvl>
    <w:lvl w:ilvl="7" w:tplc="460E1D0C">
      <w:start w:val="1"/>
      <w:numFmt w:val="bullet"/>
      <w:lvlText w:val="o"/>
      <w:lvlJc w:val="left"/>
      <w:pPr>
        <w:ind w:left="5760" w:hanging="360"/>
      </w:pPr>
      <w:rPr>
        <w:rFonts w:ascii="Courier New" w:hAnsi="Courier New" w:hint="default"/>
      </w:rPr>
    </w:lvl>
    <w:lvl w:ilvl="8" w:tplc="DF7E8EB6">
      <w:start w:val="1"/>
      <w:numFmt w:val="bullet"/>
      <w:lvlText w:val=""/>
      <w:lvlJc w:val="left"/>
      <w:pPr>
        <w:ind w:left="6480" w:hanging="360"/>
      </w:pPr>
      <w:rPr>
        <w:rFonts w:ascii="Wingdings" w:hAnsi="Wingdings" w:hint="default"/>
      </w:rPr>
    </w:lvl>
  </w:abstractNum>
  <w:num w:numId="1" w16cid:durableId="1008407392">
    <w:abstractNumId w:val="3"/>
  </w:num>
  <w:num w:numId="2" w16cid:durableId="2096970488">
    <w:abstractNumId w:val="4"/>
  </w:num>
  <w:num w:numId="3" w16cid:durableId="1666012168">
    <w:abstractNumId w:val="2"/>
  </w:num>
  <w:num w:numId="4" w16cid:durableId="1854372938">
    <w:abstractNumId w:val="1"/>
  </w:num>
  <w:num w:numId="5" w16cid:durableId="1933322277">
    <w:abstractNumId w:val="0"/>
  </w:num>
  <w:num w:numId="6" w16cid:durableId="21899953">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815"/>
    <w:rsid w:val="000130D5"/>
    <w:rsid w:val="00014812"/>
    <w:rsid w:val="00022846"/>
    <w:rsid w:val="00027760"/>
    <w:rsid w:val="000D1B0B"/>
    <w:rsid w:val="000F5038"/>
    <w:rsid w:val="001052A3"/>
    <w:rsid w:val="001F19F3"/>
    <w:rsid w:val="00213309"/>
    <w:rsid w:val="002917D4"/>
    <w:rsid w:val="002B5815"/>
    <w:rsid w:val="00347A19"/>
    <w:rsid w:val="00394C22"/>
    <w:rsid w:val="003E1221"/>
    <w:rsid w:val="0045091D"/>
    <w:rsid w:val="00461269"/>
    <w:rsid w:val="0049266F"/>
    <w:rsid w:val="004F6AE8"/>
    <w:rsid w:val="00557693"/>
    <w:rsid w:val="005660EF"/>
    <w:rsid w:val="005A5904"/>
    <w:rsid w:val="005D5E7E"/>
    <w:rsid w:val="00606DE3"/>
    <w:rsid w:val="00670D9F"/>
    <w:rsid w:val="00713C59"/>
    <w:rsid w:val="0072212C"/>
    <w:rsid w:val="00752961"/>
    <w:rsid w:val="007C0604"/>
    <w:rsid w:val="00817F12"/>
    <w:rsid w:val="00845461"/>
    <w:rsid w:val="00873E59"/>
    <w:rsid w:val="008870FD"/>
    <w:rsid w:val="008C0A81"/>
    <w:rsid w:val="008D6429"/>
    <w:rsid w:val="008E36B4"/>
    <w:rsid w:val="00920525"/>
    <w:rsid w:val="00954E0E"/>
    <w:rsid w:val="009B2AB4"/>
    <w:rsid w:val="009C1305"/>
    <w:rsid w:val="009F6EE8"/>
    <w:rsid w:val="00A80C62"/>
    <w:rsid w:val="00A852E7"/>
    <w:rsid w:val="00A92059"/>
    <w:rsid w:val="00A94766"/>
    <w:rsid w:val="00AB1B88"/>
    <w:rsid w:val="00B0602B"/>
    <w:rsid w:val="00B15F7D"/>
    <w:rsid w:val="00B50E3F"/>
    <w:rsid w:val="00BB2294"/>
    <w:rsid w:val="00BB5666"/>
    <w:rsid w:val="00C90C79"/>
    <w:rsid w:val="00CA3D35"/>
    <w:rsid w:val="00CF2ACC"/>
    <w:rsid w:val="00DB07EC"/>
    <w:rsid w:val="00DB540A"/>
    <w:rsid w:val="00DD523A"/>
    <w:rsid w:val="00E00214"/>
    <w:rsid w:val="00E710F2"/>
    <w:rsid w:val="00ED1D11"/>
    <w:rsid w:val="00EE3C3D"/>
    <w:rsid w:val="00F17735"/>
    <w:rsid w:val="00F37A4E"/>
    <w:rsid w:val="00F8295B"/>
    <w:rsid w:val="00FC73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F5D048"/>
  <w15:chartTrackingRefBased/>
  <w15:docId w15:val="{12D03ED8-24CC-4EAB-8318-E78E2DBF8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7693"/>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58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B5815"/>
  </w:style>
  <w:style w:type="paragraph" w:styleId="Footer">
    <w:name w:val="footer"/>
    <w:basedOn w:val="Normal"/>
    <w:link w:val="FooterChar"/>
    <w:uiPriority w:val="99"/>
    <w:unhideWhenUsed/>
    <w:rsid w:val="002B58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2B5815"/>
  </w:style>
  <w:style w:type="paragraph" w:styleId="ListParagraph">
    <w:name w:val="List Paragraph"/>
    <w:basedOn w:val="Normal"/>
    <w:uiPriority w:val="34"/>
    <w:qFormat/>
    <w:rsid w:val="002B5815"/>
    <w:pPr>
      <w:ind w:left="720"/>
      <w:contextualSpacing/>
    </w:pPr>
  </w:style>
  <w:style w:type="character" w:styleId="Hyperlink">
    <w:name w:val="Hyperlink"/>
    <w:basedOn w:val="DefaultParagraphFont"/>
    <w:uiPriority w:val="99"/>
    <w:unhideWhenUsed/>
    <w:rsid w:val="002B5815"/>
    <w:rPr>
      <w:color w:val="0563C1" w:themeColor="hyperlink"/>
      <w:u w:val="single"/>
    </w:rPr>
  </w:style>
  <w:style w:type="paragraph" w:styleId="NormalWeb">
    <w:name w:val="Normal (Web)"/>
    <w:basedOn w:val="Normal"/>
    <w:uiPriority w:val="99"/>
    <w:semiHidden/>
    <w:unhideWhenUsed/>
    <w:rsid w:val="00F1773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F1773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hub.careinspectorate.com/how-we-support-improvement/care-inspectorate-programmes-and-publications/space-to-grow/"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50796492E720845B0981BAB3CC05FC4" ma:contentTypeVersion="" ma:contentTypeDescription="Create a new document." ma:contentTypeScope="" ma:versionID="ddd92264d5c14c29531501fbca522cab">
  <xsd:schema xmlns:xsd="http://www.w3.org/2001/XMLSchema" xmlns:xs="http://www.w3.org/2001/XMLSchema" xmlns:p="http://schemas.microsoft.com/office/2006/metadata/properties" xmlns:ns2="81f8e035-b677-4112-b363-c84ee9625cc2" xmlns:ns3="81657112-052f-4eb4-afbb-b04425be5caf" xmlns:ns4="e652b215-6f2f-456d-bfc6-0096fab618ce" targetNamespace="http://schemas.microsoft.com/office/2006/metadata/properties" ma:root="true" ma:fieldsID="015e48dc8a6251e43d8b5847b8332fbe" ns2:_="" ns3:_="" ns4:_="">
    <xsd:import namespace="81f8e035-b677-4112-b363-c84ee9625cc2"/>
    <xsd:import namespace="81657112-052f-4eb4-afbb-b04425be5caf"/>
    <xsd:import namespace="e652b215-6f2f-456d-bfc6-0096fab618c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4: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f8e035-b677-4112-b363-c84ee9625c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b79c26e-bb29-4b37-9aec-1003441a0801"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1657112-052f-4eb4-afbb-b04425be5ca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652b215-6f2f-456d-bfc6-0096fab618ce"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e3a1d815-1851-4c62-9e2a-7b53c4b214d4}" ma:internalName="TaxCatchAll" ma:showField="CatchAllData" ma:web="e652b215-6f2f-456d-bfc6-0096fab618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81657112-052f-4eb4-afbb-b04425be5caf">
      <UserInfo>
        <DisplayName/>
        <AccountId xsi:nil="true"/>
        <AccountType/>
      </UserInfo>
    </SharedWithUsers>
    <TaxCatchAll xmlns="e652b215-6f2f-456d-bfc6-0096fab618ce" xsi:nil="true"/>
    <lcf76f155ced4ddcb4097134ff3c332f xmlns="81f8e035-b677-4112-b363-c84ee9625cc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F75F04D-1F0A-4899-9484-C62A44330D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f8e035-b677-4112-b363-c84ee9625cc2"/>
    <ds:schemaRef ds:uri="81657112-052f-4eb4-afbb-b04425be5caf"/>
    <ds:schemaRef ds:uri="e652b215-6f2f-456d-bfc6-0096fab618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21C8D22-BB73-480F-9448-B3F8A6246CA4}">
  <ds:schemaRefs>
    <ds:schemaRef ds:uri="http://schemas.microsoft.com/sharepoint/v3/contenttype/forms"/>
  </ds:schemaRefs>
</ds:datastoreItem>
</file>

<file path=customXml/itemProps3.xml><?xml version="1.0" encoding="utf-8"?>
<ds:datastoreItem xmlns:ds="http://schemas.openxmlformats.org/officeDocument/2006/customXml" ds:itemID="{15525565-649A-4BEB-A986-391E41F6D468}">
  <ds:schemaRefs>
    <ds:schemaRef ds:uri="http://purl.org/dc/terms/"/>
    <ds:schemaRef ds:uri="http://schemas.openxmlformats.org/package/2006/metadata/core-properties"/>
    <ds:schemaRef ds:uri="81657112-052f-4eb4-afbb-b04425be5caf"/>
    <ds:schemaRef ds:uri="http://schemas.microsoft.com/office/2006/documentManagement/types"/>
    <ds:schemaRef ds:uri="http://purl.org/dc/dcmitype/"/>
    <ds:schemaRef ds:uri="http://schemas.microsoft.com/office/2006/metadata/properties"/>
    <ds:schemaRef ds:uri="http://purl.org/dc/elements/1.1/"/>
    <ds:schemaRef ds:uri="81f8e035-b677-4112-b363-c84ee9625cc2"/>
    <ds:schemaRef ds:uri="http://schemas.microsoft.com/office/infopath/2007/PartnerControls"/>
    <ds:schemaRef ds:uri="e652b215-6f2f-456d-bfc6-0096fab618ce"/>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364</Words>
  <Characters>2081</Characters>
  <Application>Microsoft Office Word</Application>
  <DocSecurity>0</DocSecurity>
  <Lines>17</Lines>
  <Paragraphs>4</Paragraphs>
  <ScaleCrop>false</ScaleCrop>
  <Company/>
  <LinksUpToDate>false</LinksUpToDate>
  <CharactersWithSpaces>2441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 Tait</dc:creator>
  <cp:keywords/>
  <dc:description/>
  <cp:lastModifiedBy>Lesley Tait</cp:lastModifiedBy>
  <cp:revision>11</cp:revision>
  <dcterms:created xsi:type="dcterms:W3CDTF">2023-06-22T09:24:00Z</dcterms:created>
  <dcterms:modified xsi:type="dcterms:W3CDTF">2024-05-31T13:01:00Z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0x010100650796492E720845B0981BAB3CC05FC4</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xd_Signature">
    <vt:bool>false</vt:bool>
  </property>
</Properties>
</file>