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EC5A21" w14:textId="77777777" w:rsidR="006A7A51" w:rsidRDefault="006A7A51" w:rsidP="007234DA">
      <w:pPr>
        <w:spacing w:line="276" w:lineRule="auto"/>
        <w:jc w:val="both"/>
        <w:rPr>
          <w:rFonts w:ascii="Arial" w:eastAsiaTheme="minorEastAsia" w:hAnsi="Arial" w:cs="Arial"/>
          <w:b/>
          <w:bCs/>
          <w:sz w:val="24"/>
          <w:szCs w:val="24"/>
        </w:rPr>
      </w:pPr>
    </w:p>
    <w:p w14:paraId="31FE5001" w14:textId="4E81B43D" w:rsidR="00596967" w:rsidRPr="007234DA" w:rsidRDefault="00596967" w:rsidP="007234DA">
      <w:pPr>
        <w:spacing w:line="276" w:lineRule="auto"/>
        <w:jc w:val="both"/>
        <w:rPr>
          <w:rFonts w:ascii="Arial" w:hAnsi="Arial" w:cs="Arial"/>
          <w:sz w:val="24"/>
          <w:szCs w:val="24"/>
        </w:rPr>
      </w:pPr>
      <w:r w:rsidRPr="007234DA">
        <w:rPr>
          <w:rFonts w:ascii="Arial" w:eastAsiaTheme="minorEastAsia" w:hAnsi="Arial" w:cs="Arial"/>
          <w:b/>
          <w:bCs/>
          <w:sz w:val="24"/>
          <w:szCs w:val="24"/>
        </w:rPr>
        <w:t>Team Member Induction, Development and Training</w:t>
      </w:r>
    </w:p>
    <w:p w14:paraId="0450166D" w14:textId="72CFEE02" w:rsidR="00596967" w:rsidRPr="007234DA" w:rsidRDefault="00596967" w:rsidP="007234DA">
      <w:pPr>
        <w:spacing w:before="360" w:after="0" w:line="276" w:lineRule="auto"/>
        <w:jc w:val="both"/>
        <w:rPr>
          <w:rFonts w:ascii="Arial" w:eastAsia="Calibri" w:hAnsi="Arial" w:cs="Arial"/>
          <w:b/>
          <w:bCs/>
          <w:sz w:val="24"/>
          <w:szCs w:val="24"/>
        </w:rPr>
      </w:pPr>
      <w:r w:rsidRPr="007234DA">
        <w:rPr>
          <w:rFonts w:ascii="Arial" w:eastAsia="Calibri" w:hAnsi="Arial" w:cs="Arial"/>
          <w:i/>
          <w:iCs/>
          <w:sz w:val="24"/>
          <w:szCs w:val="24"/>
          <w:lang w:val="en-GB"/>
        </w:rPr>
        <w:t xml:space="preserve">*Please note unless otherwise stated this policy covers our Early Learning and Childcare, School Aged Childcare, </w:t>
      </w:r>
      <w:r w:rsidR="008457C0">
        <w:rPr>
          <w:rFonts w:ascii="Arial" w:eastAsia="Calibri" w:hAnsi="Arial" w:cs="Arial"/>
          <w:i/>
          <w:iCs/>
          <w:sz w:val="24"/>
          <w:szCs w:val="24"/>
          <w:lang w:val="en-GB"/>
        </w:rPr>
        <w:t xml:space="preserve">and </w:t>
      </w:r>
      <w:r w:rsidRPr="007234DA">
        <w:rPr>
          <w:rFonts w:ascii="Arial" w:eastAsia="Calibri" w:hAnsi="Arial" w:cs="Arial"/>
          <w:i/>
          <w:iCs/>
          <w:sz w:val="24"/>
          <w:szCs w:val="24"/>
          <w:lang w:val="en-GB"/>
        </w:rPr>
        <w:t>Additional Support Needs.</w:t>
      </w:r>
    </w:p>
    <w:p w14:paraId="0F7901D5" w14:textId="77777777" w:rsidR="00596967" w:rsidRPr="007234DA" w:rsidRDefault="00596967" w:rsidP="007234DA">
      <w:pPr>
        <w:jc w:val="both"/>
        <w:rPr>
          <w:rFonts w:ascii="Arial" w:eastAsiaTheme="minorEastAsia" w:hAnsi="Arial" w:cs="Arial"/>
          <w:b/>
          <w:bCs/>
          <w:sz w:val="24"/>
          <w:szCs w:val="24"/>
        </w:rPr>
      </w:pPr>
    </w:p>
    <w:p w14:paraId="3047FEA1" w14:textId="77777777" w:rsidR="00596967" w:rsidRPr="007234DA" w:rsidRDefault="00596967" w:rsidP="007234DA">
      <w:pPr>
        <w:jc w:val="both"/>
        <w:rPr>
          <w:rFonts w:ascii="Arial" w:eastAsiaTheme="minorEastAsia" w:hAnsi="Arial" w:cs="Arial"/>
          <w:b/>
          <w:bCs/>
          <w:sz w:val="24"/>
          <w:szCs w:val="24"/>
        </w:rPr>
      </w:pPr>
      <w:r w:rsidRPr="007234DA">
        <w:rPr>
          <w:rFonts w:ascii="Arial" w:eastAsiaTheme="minorEastAsia" w:hAnsi="Arial" w:cs="Arial"/>
          <w:b/>
          <w:bCs/>
          <w:sz w:val="24"/>
          <w:szCs w:val="24"/>
        </w:rPr>
        <w:t>Introduction</w:t>
      </w:r>
    </w:p>
    <w:p w14:paraId="55002D72" w14:textId="77777777" w:rsidR="00596967" w:rsidRPr="007234DA" w:rsidRDefault="00596967" w:rsidP="007234DA">
      <w:pPr>
        <w:jc w:val="both"/>
        <w:rPr>
          <w:rFonts w:ascii="Arial" w:eastAsiaTheme="minorEastAsia" w:hAnsi="Arial" w:cs="Arial"/>
          <w:sz w:val="24"/>
          <w:szCs w:val="24"/>
        </w:rPr>
      </w:pPr>
      <w:r w:rsidRPr="007234DA">
        <w:rPr>
          <w:rFonts w:ascii="Arial" w:eastAsiaTheme="minorEastAsia" w:hAnsi="Arial" w:cs="Arial"/>
          <w:sz w:val="24"/>
          <w:szCs w:val="24"/>
        </w:rPr>
        <w:t xml:space="preserve">FCSS recognize that from the beginning of a practitioner’s journey, they are vital to the service.  From recruitment </w:t>
      </w:r>
      <w:r w:rsidRPr="007234DA">
        <w:rPr>
          <w:rFonts w:ascii="Arial" w:eastAsiaTheme="minorEastAsia" w:hAnsi="Arial" w:cs="Arial"/>
          <w:i/>
          <w:iCs/>
          <w:sz w:val="24"/>
          <w:szCs w:val="24"/>
        </w:rPr>
        <w:t>(see Recruitment and Selection Policy)</w:t>
      </w:r>
      <w:r w:rsidRPr="007234DA">
        <w:rPr>
          <w:rFonts w:ascii="Arial" w:eastAsiaTheme="minorEastAsia" w:hAnsi="Arial" w:cs="Arial"/>
          <w:sz w:val="24"/>
          <w:szCs w:val="24"/>
        </w:rPr>
        <w:t>, to induction, developing and training.</w:t>
      </w:r>
    </w:p>
    <w:p w14:paraId="02DC48C8" w14:textId="77777777" w:rsidR="00596967" w:rsidRPr="007234DA" w:rsidRDefault="00596967" w:rsidP="6ACA5F82">
      <w:pPr>
        <w:pStyle w:val="NoSpacing"/>
        <w:jc w:val="both"/>
        <w:rPr>
          <w:rFonts w:ascii="Arial" w:eastAsiaTheme="minorEastAsia" w:hAnsi="Arial" w:cs="Arial"/>
          <w:sz w:val="24"/>
          <w:szCs w:val="24"/>
          <w:lang w:val="en-US" w:eastAsia="en-GB"/>
        </w:rPr>
      </w:pPr>
      <w:r w:rsidRPr="6ACA5F82">
        <w:rPr>
          <w:rFonts w:ascii="Arial" w:eastAsiaTheme="minorEastAsia" w:hAnsi="Arial" w:cs="Arial"/>
          <w:sz w:val="24"/>
          <w:szCs w:val="24"/>
          <w:lang w:val="en-US" w:eastAsia="en-GB"/>
        </w:rPr>
        <w:t xml:space="preserve">We operate as a team offering support and encouragement to each other and this starts </w:t>
      </w:r>
      <w:proofErr w:type="gramStart"/>
      <w:r w:rsidRPr="6ACA5F82">
        <w:rPr>
          <w:rFonts w:ascii="Arial" w:eastAsiaTheme="minorEastAsia" w:hAnsi="Arial" w:cs="Arial"/>
          <w:sz w:val="24"/>
          <w:szCs w:val="24"/>
          <w:lang w:val="en-US" w:eastAsia="en-GB"/>
        </w:rPr>
        <w:t>from</w:t>
      </w:r>
      <w:proofErr w:type="gramEnd"/>
      <w:r w:rsidRPr="6ACA5F82">
        <w:rPr>
          <w:rFonts w:ascii="Arial" w:eastAsiaTheme="minorEastAsia" w:hAnsi="Arial" w:cs="Arial"/>
          <w:sz w:val="24"/>
          <w:szCs w:val="24"/>
          <w:lang w:val="en-US" w:eastAsia="en-GB"/>
        </w:rPr>
        <w:t xml:space="preserve"> a new practitioners first introduction to us.</w:t>
      </w:r>
    </w:p>
    <w:p w14:paraId="57E0D661" w14:textId="77777777" w:rsidR="00596967" w:rsidRPr="007234DA" w:rsidRDefault="00596967" w:rsidP="007234DA">
      <w:pPr>
        <w:pStyle w:val="NoSpacing"/>
        <w:jc w:val="both"/>
        <w:rPr>
          <w:rFonts w:ascii="Arial" w:eastAsiaTheme="minorEastAsia" w:hAnsi="Arial" w:cs="Arial"/>
          <w:sz w:val="24"/>
          <w:szCs w:val="24"/>
          <w:lang w:eastAsia="en-GB"/>
        </w:rPr>
      </w:pPr>
    </w:p>
    <w:p w14:paraId="678D2A25" w14:textId="77777777" w:rsidR="00596967" w:rsidRPr="007234DA" w:rsidRDefault="00596967" w:rsidP="007234DA">
      <w:pPr>
        <w:pStyle w:val="NoSpacing"/>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Our aim with inducting, developing, and training practitioners is:</w:t>
      </w:r>
    </w:p>
    <w:p w14:paraId="2D96B54B" w14:textId="77777777" w:rsidR="00596967" w:rsidRPr="007234DA" w:rsidRDefault="00596967" w:rsidP="007234DA">
      <w:pPr>
        <w:pStyle w:val="NoSpacing"/>
        <w:jc w:val="both"/>
        <w:rPr>
          <w:rFonts w:ascii="Arial" w:eastAsiaTheme="minorEastAsia" w:hAnsi="Arial" w:cs="Arial"/>
          <w:sz w:val="24"/>
          <w:szCs w:val="24"/>
          <w:lang w:eastAsia="en-GB"/>
        </w:rPr>
      </w:pPr>
    </w:p>
    <w:p w14:paraId="09B5CEA6" w14:textId="77777777" w:rsidR="00596967" w:rsidRPr="007234DA" w:rsidRDefault="00596967" w:rsidP="007234DA">
      <w:pPr>
        <w:pStyle w:val="NoSpacing"/>
        <w:numPr>
          <w:ilvl w:val="0"/>
          <w:numId w:val="18"/>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To achieve excellent standards.</w:t>
      </w:r>
    </w:p>
    <w:p w14:paraId="1EC565F6" w14:textId="77777777" w:rsidR="00596967" w:rsidRPr="007234DA" w:rsidRDefault="00596967" w:rsidP="007234DA">
      <w:pPr>
        <w:pStyle w:val="NoSpacing"/>
        <w:numPr>
          <w:ilvl w:val="0"/>
          <w:numId w:val="18"/>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For practitioners to have a greater understanding of childcare and development.</w:t>
      </w:r>
    </w:p>
    <w:p w14:paraId="15E555ED" w14:textId="77777777" w:rsidR="00596967" w:rsidRPr="007234DA" w:rsidRDefault="00596967" w:rsidP="007234DA">
      <w:pPr>
        <w:pStyle w:val="NoSpacing"/>
        <w:numPr>
          <w:ilvl w:val="0"/>
          <w:numId w:val="18"/>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To have the sharing of ideas and dissemination of excellent and best practice.</w:t>
      </w:r>
    </w:p>
    <w:p w14:paraId="1A1E2A7C" w14:textId="77777777" w:rsidR="00596967" w:rsidRPr="007234DA" w:rsidRDefault="00596967" w:rsidP="007234DA">
      <w:pPr>
        <w:pStyle w:val="NoSpacing"/>
        <w:numPr>
          <w:ilvl w:val="0"/>
          <w:numId w:val="18"/>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To have strong and effective teams.</w:t>
      </w:r>
    </w:p>
    <w:p w14:paraId="1250922B" w14:textId="77777777" w:rsidR="00596967" w:rsidRPr="007234DA" w:rsidRDefault="00596967" w:rsidP="007234DA">
      <w:pPr>
        <w:pStyle w:val="NoSpacing"/>
        <w:numPr>
          <w:ilvl w:val="0"/>
          <w:numId w:val="18"/>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Have increased motivation.</w:t>
      </w:r>
    </w:p>
    <w:p w14:paraId="38043B29" w14:textId="77777777" w:rsidR="00596967" w:rsidRPr="007234DA" w:rsidRDefault="00596967" w:rsidP="007234DA">
      <w:pPr>
        <w:pStyle w:val="NoSpacing"/>
        <w:numPr>
          <w:ilvl w:val="0"/>
          <w:numId w:val="18"/>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Professional development.</w:t>
      </w:r>
    </w:p>
    <w:p w14:paraId="155E6EEF" w14:textId="77777777" w:rsidR="00596967" w:rsidRPr="007234DA" w:rsidRDefault="00596967" w:rsidP="007234DA">
      <w:pPr>
        <w:pStyle w:val="NoSpacing"/>
        <w:ind w:left="720"/>
        <w:jc w:val="both"/>
        <w:rPr>
          <w:rFonts w:ascii="Arial" w:eastAsiaTheme="minorEastAsia" w:hAnsi="Arial" w:cs="Arial"/>
          <w:sz w:val="24"/>
          <w:szCs w:val="24"/>
          <w:lang w:eastAsia="en-GB"/>
        </w:rPr>
      </w:pPr>
    </w:p>
    <w:p w14:paraId="62D294E6" w14:textId="77777777" w:rsidR="00596967" w:rsidRPr="007234DA" w:rsidRDefault="00596967" w:rsidP="007234DA">
      <w:pPr>
        <w:pStyle w:val="NoSpacing"/>
        <w:jc w:val="both"/>
        <w:rPr>
          <w:rFonts w:ascii="Arial" w:eastAsiaTheme="minorEastAsia" w:hAnsi="Arial" w:cs="Arial"/>
          <w:sz w:val="24"/>
          <w:szCs w:val="24"/>
          <w:lang w:eastAsia="en-GB"/>
        </w:rPr>
      </w:pPr>
    </w:p>
    <w:p w14:paraId="43A71FBC" w14:textId="77777777" w:rsidR="00596967" w:rsidRPr="007234DA" w:rsidRDefault="00596967" w:rsidP="007234DA">
      <w:pPr>
        <w:pStyle w:val="NoSpacing"/>
        <w:jc w:val="both"/>
        <w:rPr>
          <w:rFonts w:ascii="Arial" w:eastAsiaTheme="minorEastAsia" w:hAnsi="Arial" w:cs="Arial"/>
          <w:b/>
          <w:bCs/>
          <w:i/>
          <w:iCs/>
          <w:sz w:val="24"/>
          <w:szCs w:val="24"/>
          <w:lang w:eastAsia="en-GB"/>
        </w:rPr>
      </w:pPr>
      <w:r w:rsidRPr="007234DA">
        <w:rPr>
          <w:rFonts w:ascii="Arial" w:eastAsiaTheme="minorEastAsia" w:hAnsi="Arial" w:cs="Arial"/>
          <w:b/>
          <w:bCs/>
          <w:i/>
          <w:iCs/>
          <w:sz w:val="24"/>
          <w:szCs w:val="24"/>
          <w:lang w:eastAsia="en-GB"/>
        </w:rPr>
        <w:t>INDUCTION</w:t>
      </w:r>
    </w:p>
    <w:p w14:paraId="7D794383" w14:textId="77777777" w:rsidR="00596967" w:rsidRPr="007234DA" w:rsidRDefault="00596967" w:rsidP="007234DA">
      <w:pPr>
        <w:pStyle w:val="NoSpacing"/>
        <w:jc w:val="both"/>
        <w:rPr>
          <w:rFonts w:ascii="Arial" w:eastAsiaTheme="minorEastAsia" w:hAnsi="Arial" w:cs="Arial"/>
          <w:sz w:val="24"/>
          <w:szCs w:val="24"/>
          <w:lang w:eastAsia="en-GB"/>
        </w:rPr>
      </w:pPr>
    </w:p>
    <w:p w14:paraId="301FFF16" w14:textId="77777777" w:rsidR="00596967" w:rsidRPr="007234DA" w:rsidRDefault="00596967" w:rsidP="007234DA">
      <w:pPr>
        <w:pStyle w:val="NoSpacing"/>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Our aim with our induction is to:</w:t>
      </w:r>
    </w:p>
    <w:p w14:paraId="5689CAA1" w14:textId="77777777" w:rsidR="00596967" w:rsidRPr="007234DA" w:rsidRDefault="00596967" w:rsidP="007234DA">
      <w:pPr>
        <w:pStyle w:val="NoSpacing"/>
        <w:jc w:val="both"/>
        <w:rPr>
          <w:rFonts w:ascii="Arial" w:eastAsiaTheme="minorEastAsia" w:hAnsi="Arial" w:cs="Arial"/>
          <w:sz w:val="24"/>
          <w:szCs w:val="24"/>
          <w:lang w:eastAsia="en-GB"/>
        </w:rPr>
      </w:pPr>
    </w:p>
    <w:p w14:paraId="7F2F61F2" w14:textId="77777777" w:rsidR="00596967" w:rsidRPr="007234DA" w:rsidRDefault="00596967" w:rsidP="007234DA">
      <w:pPr>
        <w:pStyle w:val="NoSpacing"/>
        <w:numPr>
          <w:ilvl w:val="0"/>
          <w:numId w:val="14"/>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To introduce new team members to the setting and working practices</w:t>
      </w:r>
    </w:p>
    <w:p w14:paraId="57CD6A7D" w14:textId="77777777" w:rsidR="00596967" w:rsidRPr="007234DA" w:rsidRDefault="00596967" w:rsidP="6ACA5F82">
      <w:pPr>
        <w:pStyle w:val="NoSpacing"/>
        <w:numPr>
          <w:ilvl w:val="0"/>
          <w:numId w:val="14"/>
        </w:numPr>
        <w:jc w:val="both"/>
        <w:rPr>
          <w:rFonts w:ascii="Arial" w:eastAsiaTheme="minorEastAsia" w:hAnsi="Arial" w:cs="Arial"/>
          <w:sz w:val="24"/>
          <w:szCs w:val="24"/>
          <w:lang w:val="en-US" w:eastAsia="en-GB"/>
        </w:rPr>
      </w:pPr>
      <w:r w:rsidRPr="6ACA5F82">
        <w:rPr>
          <w:rFonts w:ascii="Arial" w:eastAsiaTheme="minorEastAsia" w:hAnsi="Arial" w:cs="Arial"/>
          <w:sz w:val="24"/>
          <w:szCs w:val="24"/>
          <w:lang w:val="en-US" w:eastAsia="en-GB"/>
        </w:rPr>
        <w:t xml:space="preserve">To </w:t>
      </w:r>
      <w:proofErr w:type="spellStart"/>
      <w:r w:rsidRPr="6ACA5F82">
        <w:rPr>
          <w:rFonts w:ascii="Arial" w:eastAsiaTheme="minorEastAsia" w:hAnsi="Arial" w:cs="Arial"/>
          <w:sz w:val="24"/>
          <w:szCs w:val="24"/>
          <w:lang w:val="en-US" w:eastAsia="en-GB"/>
        </w:rPr>
        <w:t>familiarise</w:t>
      </w:r>
      <w:proofErr w:type="spellEnd"/>
      <w:r w:rsidRPr="6ACA5F82">
        <w:rPr>
          <w:rFonts w:ascii="Arial" w:eastAsiaTheme="minorEastAsia" w:hAnsi="Arial" w:cs="Arial"/>
          <w:sz w:val="24"/>
          <w:szCs w:val="24"/>
          <w:lang w:val="en-US" w:eastAsia="en-GB"/>
        </w:rPr>
        <w:t xml:space="preserve"> new team members with the physical layout and resources within the setting</w:t>
      </w:r>
    </w:p>
    <w:p w14:paraId="7E7B14B3" w14:textId="77777777" w:rsidR="00596967" w:rsidRPr="007234DA" w:rsidRDefault="00596967" w:rsidP="007234DA">
      <w:pPr>
        <w:pStyle w:val="NoSpacing"/>
        <w:numPr>
          <w:ilvl w:val="0"/>
          <w:numId w:val="14"/>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To provide new team members with information pertinent to their role </w:t>
      </w:r>
    </w:p>
    <w:p w14:paraId="52D60851" w14:textId="77777777" w:rsidR="00596967" w:rsidRPr="007234DA" w:rsidRDefault="00596967" w:rsidP="007234DA">
      <w:pPr>
        <w:pStyle w:val="NoSpacing"/>
        <w:numPr>
          <w:ilvl w:val="0"/>
          <w:numId w:val="14"/>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To provide a supportive and welcoming ethos for new team members.</w:t>
      </w:r>
    </w:p>
    <w:p w14:paraId="7809FDD7" w14:textId="77777777" w:rsidR="00596967" w:rsidRPr="007234DA" w:rsidRDefault="00596967" w:rsidP="007234DA">
      <w:pPr>
        <w:pStyle w:val="NoSpacing"/>
        <w:jc w:val="both"/>
        <w:rPr>
          <w:rFonts w:ascii="Arial" w:eastAsiaTheme="minorEastAsia" w:hAnsi="Arial" w:cs="Arial"/>
          <w:sz w:val="24"/>
          <w:szCs w:val="24"/>
          <w:lang w:eastAsia="en-GB"/>
        </w:rPr>
      </w:pPr>
    </w:p>
    <w:p w14:paraId="325C08F5" w14:textId="77777777" w:rsidR="00596967" w:rsidRPr="007234DA" w:rsidRDefault="00596967" w:rsidP="007234DA">
      <w:pPr>
        <w:pStyle w:val="NoSpacing"/>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Induction:</w:t>
      </w:r>
    </w:p>
    <w:p w14:paraId="0FD06F8E" w14:textId="77777777" w:rsidR="00596967" w:rsidRPr="007234DA" w:rsidRDefault="00596967" w:rsidP="007234DA">
      <w:pPr>
        <w:pStyle w:val="NoSpacing"/>
        <w:jc w:val="both"/>
        <w:rPr>
          <w:rFonts w:ascii="Arial" w:eastAsiaTheme="minorEastAsia" w:hAnsi="Arial" w:cs="Arial"/>
          <w:sz w:val="24"/>
          <w:szCs w:val="24"/>
          <w:lang w:eastAsia="en-GB"/>
        </w:rPr>
      </w:pPr>
    </w:p>
    <w:p w14:paraId="4A54582D" w14:textId="77777777" w:rsidR="00596967" w:rsidRPr="007234DA" w:rsidRDefault="00596967" w:rsidP="6ACA5F82">
      <w:pPr>
        <w:pStyle w:val="NoSpacing"/>
        <w:jc w:val="both"/>
        <w:rPr>
          <w:rFonts w:ascii="Arial" w:eastAsiaTheme="minorEastAsia" w:hAnsi="Arial" w:cs="Arial"/>
          <w:sz w:val="24"/>
          <w:szCs w:val="24"/>
          <w:lang w:val="en-US" w:eastAsia="en-GB"/>
        </w:rPr>
      </w:pPr>
      <w:r w:rsidRPr="6ACA5F82">
        <w:rPr>
          <w:rFonts w:ascii="Arial" w:eastAsiaTheme="minorEastAsia" w:hAnsi="Arial" w:cs="Arial"/>
          <w:sz w:val="24"/>
          <w:szCs w:val="24"/>
          <w:lang w:val="en-US" w:eastAsia="en-GB"/>
        </w:rPr>
        <w:t>Once appointed, all members of the team will be required to visit the service prior to taking up their appointment.  Payment for attendance will be made following relevant work undertaken after the induction date.   During this meeting or on arrival at the service, the practitioner will be issued with the following information:</w:t>
      </w:r>
    </w:p>
    <w:p w14:paraId="20C79C07" w14:textId="77777777" w:rsidR="00596967" w:rsidRPr="007234DA" w:rsidRDefault="00596967" w:rsidP="007234DA">
      <w:pPr>
        <w:pStyle w:val="NoSpacing"/>
        <w:jc w:val="both"/>
        <w:rPr>
          <w:rFonts w:ascii="Arial" w:eastAsiaTheme="minorEastAsia" w:hAnsi="Arial" w:cs="Arial"/>
          <w:sz w:val="24"/>
          <w:szCs w:val="24"/>
          <w:lang w:eastAsia="en-GB"/>
        </w:rPr>
      </w:pPr>
    </w:p>
    <w:p w14:paraId="24B97EAE" w14:textId="77777777" w:rsidR="00596967" w:rsidRPr="007234DA" w:rsidRDefault="00596967" w:rsidP="6ACA5F82">
      <w:pPr>
        <w:pStyle w:val="NoSpacing"/>
        <w:numPr>
          <w:ilvl w:val="0"/>
          <w:numId w:val="15"/>
        </w:numPr>
        <w:jc w:val="both"/>
        <w:rPr>
          <w:rFonts w:ascii="Arial" w:eastAsiaTheme="minorEastAsia" w:hAnsi="Arial" w:cs="Arial"/>
          <w:sz w:val="24"/>
          <w:szCs w:val="24"/>
          <w:lang w:val="en-US" w:eastAsia="en-GB"/>
        </w:rPr>
      </w:pPr>
      <w:r w:rsidRPr="6ACA5F82">
        <w:rPr>
          <w:rFonts w:ascii="Arial" w:eastAsiaTheme="minorEastAsia" w:hAnsi="Arial" w:cs="Arial"/>
          <w:sz w:val="24"/>
          <w:szCs w:val="24"/>
          <w:lang w:val="en-US" w:eastAsia="en-GB"/>
        </w:rPr>
        <w:t>Welcome pack.  (HR)</w:t>
      </w:r>
    </w:p>
    <w:p w14:paraId="7B3D8D48" w14:textId="77777777" w:rsidR="00596967" w:rsidRPr="007234DA" w:rsidRDefault="00596967" w:rsidP="007234DA">
      <w:pPr>
        <w:pStyle w:val="NoSpacing"/>
        <w:numPr>
          <w:ilvl w:val="0"/>
          <w:numId w:val="15"/>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National Induction Resource.</w:t>
      </w:r>
    </w:p>
    <w:p w14:paraId="03620C94" w14:textId="77777777" w:rsidR="00596967" w:rsidRPr="007234DA" w:rsidRDefault="00596967" w:rsidP="007234DA">
      <w:pPr>
        <w:pStyle w:val="NoSpacing"/>
        <w:numPr>
          <w:ilvl w:val="0"/>
          <w:numId w:val="15"/>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Copy of SSSC codes of practice and the registration process.</w:t>
      </w:r>
    </w:p>
    <w:p w14:paraId="63894256" w14:textId="77777777" w:rsidR="00596967" w:rsidRDefault="00596967" w:rsidP="6ACA5F82">
      <w:pPr>
        <w:pStyle w:val="NoSpacing"/>
        <w:numPr>
          <w:ilvl w:val="0"/>
          <w:numId w:val="15"/>
        </w:numPr>
        <w:jc w:val="both"/>
        <w:rPr>
          <w:rFonts w:ascii="Arial" w:eastAsiaTheme="minorEastAsia" w:hAnsi="Arial" w:cs="Arial"/>
          <w:sz w:val="24"/>
          <w:szCs w:val="24"/>
          <w:lang w:val="en-US" w:eastAsia="en-GB"/>
        </w:rPr>
      </w:pPr>
      <w:r w:rsidRPr="6ACA5F82">
        <w:rPr>
          <w:rFonts w:ascii="Arial" w:eastAsiaTheme="minorEastAsia" w:hAnsi="Arial" w:cs="Arial"/>
          <w:sz w:val="24"/>
          <w:szCs w:val="24"/>
          <w:lang w:val="en-US" w:eastAsia="en-GB"/>
        </w:rPr>
        <w:t>Access to Azilo.</w:t>
      </w:r>
    </w:p>
    <w:p w14:paraId="56E6105A" w14:textId="77777777" w:rsidR="006A7A51" w:rsidRPr="007234DA" w:rsidRDefault="006A7A51" w:rsidP="006A7A51">
      <w:pPr>
        <w:pStyle w:val="NoSpacing"/>
        <w:ind w:left="720"/>
        <w:jc w:val="both"/>
        <w:rPr>
          <w:rFonts w:ascii="Arial" w:eastAsiaTheme="minorEastAsia" w:hAnsi="Arial" w:cs="Arial"/>
          <w:sz w:val="24"/>
          <w:szCs w:val="24"/>
          <w:lang w:eastAsia="en-GB"/>
        </w:rPr>
      </w:pPr>
    </w:p>
    <w:p w14:paraId="23C2BC67" w14:textId="3F73686B" w:rsidR="00596967" w:rsidRPr="007234DA" w:rsidRDefault="00596967" w:rsidP="007234DA">
      <w:pPr>
        <w:pStyle w:val="NoSpacing"/>
        <w:numPr>
          <w:ilvl w:val="0"/>
          <w:numId w:val="15"/>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lastRenderedPageBreak/>
        <w:t>Access to toilets, team</w:t>
      </w:r>
      <w:r w:rsidR="00A40627">
        <w:rPr>
          <w:rFonts w:ascii="Arial" w:eastAsiaTheme="minorEastAsia" w:hAnsi="Arial" w:cs="Arial"/>
          <w:sz w:val="24"/>
          <w:szCs w:val="24"/>
          <w:lang w:eastAsia="en-GB"/>
        </w:rPr>
        <w:t xml:space="preserve"> </w:t>
      </w:r>
      <w:r w:rsidRPr="007234DA">
        <w:rPr>
          <w:rFonts w:ascii="Arial" w:eastAsiaTheme="minorEastAsia" w:hAnsi="Arial" w:cs="Arial"/>
          <w:sz w:val="24"/>
          <w:szCs w:val="24"/>
          <w:lang w:eastAsia="en-GB"/>
        </w:rPr>
        <w:t xml:space="preserve">room etc. </w:t>
      </w:r>
    </w:p>
    <w:p w14:paraId="42132B99" w14:textId="2F44FE6D" w:rsidR="00596967" w:rsidRPr="00A40627" w:rsidRDefault="00596967" w:rsidP="007234DA">
      <w:pPr>
        <w:pStyle w:val="NoSpacing"/>
        <w:numPr>
          <w:ilvl w:val="0"/>
          <w:numId w:val="15"/>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Pick up and drop off procedures and relevant recording for these. </w:t>
      </w:r>
    </w:p>
    <w:p w14:paraId="747C7568" w14:textId="77777777" w:rsidR="00596967" w:rsidRPr="007234DA" w:rsidRDefault="00596967" w:rsidP="007234DA">
      <w:pPr>
        <w:pStyle w:val="NoSpacing"/>
        <w:numPr>
          <w:ilvl w:val="0"/>
          <w:numId w:val="15"/>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Working patterns and working within the indoor and outdoor environments will be made clear.</w:t>
      </w:r>
    </w:p>
    <w:p w14:paraId="65B10081" w14:textId="77777777" w:rsidR="00596967" w:rsidRPr="007234DA" w:rsidRDefault="00596967" w:rsidP="6ACA5F82">
      <w:pPr>
        <w:pStyle w:val="NoSpacing"/>
        <w:numPr>
          <w:ilvl w:val="0"/>
          <w:numId w:val="15"/>
        </w:numPr>
        <w:jc w:val="both"/>
        <w:rPr>
          <w:rFonts w:ascii="Arial" w:eastAsiaTheme="minorEastAsia" w:hAnsi="Arial" w:cs="Arial"/>
          <w:sz w:val="24"/>
          <w:szCs w:val="24"/>
          <w:lang w:val="en-US" w:eastAsia="en-GB"/>
        </w:rPr>
      </w:pPr>
      <w:r w:rsidRPr="6ACA5F82">
        <w:rPr>
          <w:rFonts w:ascii="Arial" w:eastAsiaTheme="minorEastAsia" w:hAnsi="Arial" w:cs="Arial"/>
          <w:sz w:val="24"/>
          <w:szCs w:val="24"/>
          <w:lang w:val="en-US" w:eastAsia="en-GB"/>
        </w:rPr>
        <w:t>The name of a nominated member of mentor from whom guidance can be sought.</w:t>
      </w:r>
    </w:p>
    <w:p w14:paraId="526D3A17" w14:textId="12E61BA9" w:rsidR="00596967" w:rsidRPr="007234DA" w:rsidRDefault="00596967" w:rsidP="007234DA">
      <w:pPr>
        <w:pStyle w:val="NoSpacing"/>
        <w:numPr>
          <w:ilvl w:val="0"/>
          <w:numId w:val="15"/>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Contact telephone numbers of </w:t>
      </w:r>
      <w:r w:rsidRPr="007234DA">
        <w:rPr>
          <w:rFonts w:ascii="Arial" w:eastAsiaTheme="minorEastAsia" w:hAnsi="Arial" w:cs="Arial"/>
          <w:b/>
          <w:bCs/>
          <w:sz w:val="24"/>
          <w:szCs w:val="24"/>
          <w:lang w:eastAsia="en-GB"/>
        </w:rPr>
        <w:t>Manager/Assistant Manager/Senior and other relevant contacts.</w:t>
      </w:r>
      <w:r w:rsidR="00482407">
        <w:rPr>
          <w:rFonts w:ascii="Arial" w:eastAsiaTheme="minorEastAsia" w:hAnsi="Arial" w:cs="Arial"/>
          <w:b/>
          <w:bCs/>
          <w:sz w:val="24"/>
          <w:szCs w:val="24"/>
          <w:lang w:eastAsia="en-GB"/>
        </w:rPr>
        <w:t xml:space="preserve"> </w:t>
      </w:r>
    </w:p>
    <w:p w14:paraId="435A6D68" w14:textId="77777777" w:rsidR="00596967" w:rsidRPr="007234DA" w:rsidRDefault="00596967" w:rsidP="007234DA">
      <w:pPr>
        <w:pStyle w:val="NoSpacing"/>
        <w:numPr>
          <w:ilvl w:val="0"/>
          <w:numId w:val="15"/>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What to do if unable to attend work </w:t>
      </w:r>
      <w:r w:rsidRPr="007234DA">
        <w:rPr>
          <w:rFonts w:ascii="Arial" w:eastAsiaTheme="minorEastAsia" w:hAnsi="Arial" w:cs="Arial"/>
          <w:b/>
          <w:bCs/>
          <w:sz w:val="24"/>
          <w:szCs w:val="24"/>
          <w:lang w:eastAsia="en-GB"/>
        </w:rPr>
        <w:t>and the process.</w:t>
      </w:r>
    </w:p>
    <w:p w14:paraId="7F23FB94" w14:textId="77777777" w:rsidR="00596967" w:rsidRPr="007234DA" w:rsidRDefault="00596967" w:rsidP="007234DA">
      <w:pPr>
        <w:pStyle w:val="NoSpacing"/>
        <w:numPr>
          <w:ilvl w:val="0"/>
          <w:numId w:val="15"/>
        </w:numPr>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Understand the </w:t>
      </w:r>
      <w:r w:rsidRPr="007234DA">
        <w:rPr>
          <w:rFonts w:ascii="Arial" w:eastAsiaTheme="minorEastAsia" w:hAnsi="Arial" w:cs="Arial"/>
          <w:i/>
          <w:iCs/>
          <w:sz w:val="24"/>
          <w:szCs w:val="24"/>
          <w:lang w:eastAsia="en-GB"/>
        </w:rPr>
        <w:t>Fire and Emergency Evacuation Policy.</w:t>
      </w:r>
    </w:p>
    <w:p w14:paraId="227763F0" w14:textId="77777777" w:rsidR="00596967" w:rsidRPr="007234DA" w:rsidRDefault="00596967" w:rsidP="007234DA">
      <w:pPr>
        <w:pStyle w:val="NoSpacing"/>
        <w:jc w:val="both"/>
        <w:rPr>
          <w:rFonts w:ascii="Arial" w:eastAsiaTheme="minorEastAsia" w:hAnsi="Arial" w:cs="Arial"/>
          <w:sz w:val="24"/>
          <w:szCs w:val="24"/>
          <w:lang w:eastAsia="en-GB"/>
        </w:rPr>
      </w:pPr>
    </w:p>
    <w:p w14:paraId="5941BBBD"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The team </w:t>
      </w:r>
      <w:proofErr w:type="gramStart"/>
      <w:r w:rsidRPr="007234DA">
        <w:rPr>
          <w:rFonts w:ascii="Arial" w:eastAsiaTheme="minorEastAsia" w:hAnsi="Arial" w:cs="Arial"/>
          <w:sz w:val="24"/>
          <w:szCs w:val="24"/>
          <w:lang w:eastAsia="en-GB"/>
        </w:rPr>
        <w:t>member</w:t>
      </w:r>
      <w:proofErr w:type="gramEnd"/>
      <w:r w:rsidRPr="007234DA">
        <w:rPr>
          <w:rFonts w:ascii="Arial" w:eastAsiaTheme="minorEastAsia" w:hAnsi="Arial" w:cs="Arial"/>
          <w:sz w:val="24"/>
          <w:szCs w:val="24"/>
          <w:lang w:eastAsia="en-GB"/>
        </w:rPr>
        <w:t xml:space="preserve"> will also be given any other relevant information they need at this time and be given a tour of the setting and the environment.</w:t>
      </w:r>
    </w:p>
    <w:p w14:paraId="49CC1B6D"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63D974E5" w14:textId="77777777" w:rsidR="00596967" w:rsidRPr="007234DA" w:rsidRDefault="00596967" w:rsidP="007234DA">
      <w:pPr>
        <w:pStyle w:val="NoSpacing"/>
        <w:jc w:val="both"/>
        <w:rPr>
          <w:rFonts w:ascii="Arial" w:eastAsiaTheme="minorEastAsia" w:hAnsi="Arial" w:cs="Arial"/>
          <w:b/>
          <w:bCs/>
          <w:sz w:val="24"/>
          <w:szCs w:val="24"/>
          <w:lang w:eastAsia="en-GB"/>
        </w:rPr>
      </w:pPr>
      <w:r w:rsidRPr="007234DA">
        <w:rPr>
          <w:rFonts w:ascii="Arial" w:eastAsiaTheme="minorEastAsia" w:hAnsi="Arial" w:cs="Arial"/>
          <w:b/>
          <w:bCs/>
          <w:sz w:val="24"/>
          <w:szCs w:val="24"/>
          <w:lang w:eastAsia="en-GB"/>
        </w:rPr>
        <w:t>Mentor</w:t>
      </w:r>
    </w:p>
    <w:p w14:paraId="28666AD5" w14:textId="77777777" w:rsidR="00596967" w:rsidRPr="007234DA" w:rsidRDefault="00596967" w:rsidP="007234DA">
      <w:pPr>
        <w:pStyle w:val="NoSpacing"/>
        <w:jc w:val="both"/>
        <w:rPr>
          <w:rFonts w:ascii="Arial" w:eastAsiaTheme="minorEastAsia" w:hAnsi="Arial" w:cs="Arial"/>
          <w:sz w:val="24"/>
          <w:szCs w:val="24"/>
          <w:lang w:eastAsia="en-GB"/>
        </w:rPr>
      </w:pPr>
    </w:p>
    <w:p w14:paraId="7C1D2798" w14:textId="77777777" w:rsidR="00596967" w:rsidRPr="007234DA" w:rsidRDefault="00596967" w:rsidP="6ACA5F82">
      <w:pPr>
        <w:pStyle w:val="NoSpacing"/>
        <w:jc w:val="both"/>
        <w:rPr>
          <w:rFonts w:ascii="Arial" w:eastAsiaTheme="minorEastAsia" w:hAnsi="Arial" w:cs="Arial"/>
          <w:sz w:val="24"/>
          <w:szCs w:val="24"/>
          <w:lang w:val="en-US" w:eastAsia="en-GB"/>
        </w:rPr>
      </w:pPr>
      <w:r w:rsidRPr="6ACA5F82">
        <w:rPr>
          <w:rFonts w:ascii="Arial" w:eastAsiaTheme="minorEastAsia" w:hAnsi="Arial" w:cs="Arial"/>
          <w:sz w:val="24"/>
          <w:szCs w:val="24"/>
          <w:lang w:val="en-US" w:eastAsia="en-GB"/>
        </w:rPr>
        <w:t xml:space="preserve">As each team member takes up the post, they will be placed alongside another team member with whom they can seek support and advice. All the mentor team members will be supportive and welcoming </w:t>
      </w:r>
      <w:proofErr w:type="gramStart"/>
      <w:r w:rsidRPr="6ACA5F82">
        <w:rPr>
          <w:rFonts w:ascii="Arial" w:eastAsiaTheme="minorEastAsia" w:hAnsi="Arial" w:cs="Arial"/>
          <w:sz w:val="24"/>
          <w:szCs w:val="24"/>
          <w:lang w:val="en-US" w:eastAsia="en-GB"/>
        </w:rPr>
        <w:t>as</w:t>
      </w:r>
      <w:proofErr w:type="gramEnd"/>
      <w:r w:rsidRPr="6ACA5F82">
        <w:rPr>
          <w:rFonts w:ascii="Arial" w:eastAsiaTheme="minorEastAsia" w:hAnsi="Arial" w:cs="Arial"/>
          <w:sz w:val="24"/>
          <w:szCs w:val="24"/>
          <w:lang w:val="en-US" w:eastAsia="en-GB"/>
        </w:rPr>
        <w:t xml:space="preserve"> possible to their new colleague.  The role of the mentor working alongside the new team member is a crucial one. As well as encouragement and support they will be able to provide day-to-day advice on the routines of the setting and </w:t>
      </w:r>
      <w:proofErr w:type="gramStart"/>
      <w:r w:rsidRPr="6ACA5F82">
        <w:rPr>
          <w:rFonts w:ascii="Arial" w:eastAsiaTheme="minorEastAsia" w:hAnsi="Arial" w:cs="Arial"/>
          <w:sz w:val="24"/>
          <w:szCs w:val="24"/>
          <w:lang w:val="en-US" w:eastAsia="en-GB"/>
        </w:rPr>
        <w:t>routines</w:t>
      </w:r>
      <w:proofErr w:type="gramEnd"/>
      <w:r w:rsidRPr="6ACA5F82">
        <w:rPr>
          <w:rFonts w:ascii="Arial" w:eastAsiaTheme="minorEastAsia" w:hAnsi="Arial" w:cs="Arial"/>
          <w:sz w:val="24"/>
          <w:szCs w:val="24"/>
          <w:lang w:val="en-US" w:eastAsia="en-GB"/>
        </w:rPr>
        <w:t xml:space="preserve"> for example.</w:t>
      </w:r>
    </w:p>
    <w:p w14:paraId="0584F798"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b/>
          <w:bCs/>
          <w:sz w:val="24"/>
          <w:szCs w:val="24"/>
          <w:lang w:eastAsia="en-GB"/>
        </w:rPr>
      </w:pPr>
    </w:p>
    <w:p w14:paraId="591B41FB" w14:textId="77777777" w:rsidR="00596967" w:rsidRPr="007234DA" w:rsidRDefault="00596967" w:rsidP="007234DA">
      <w:pPr>
        <w:pStyle w:val="paragraph"/>
        <w:spacing w:beforeAutospacing="0" w:after="0" w:afterAutospacing="0"/>
        <w:jc w:val="both"/>
        <w:textAlignment w:val="baseline"/>
        <w:rPr>
          <w:rStyle w:val="normaltextrun"/>
          <w:rFonts w:ascii="Arial" w:hAnsi="Arial" w:cs="Arial"/>
          <w:b/>
          <w:bCs/>
        </w:rPr>
      </w:pPr>
      <w:r w:rsidRPr="007234DA">
        <w:rPr>
          <w:rStyle w:val="normaltextrun"/>
          <w:rFonts w:ascii="Arial" w:hAnsi="Arial" w:cs="Arial"/>
          <w:b/>
          <w:bCs/>
        </w:rPr>
        <w:t>Team member meetings.</w:t>
      </w:r>
    </w:p>
    <w:p w14:paraId="05BF2A21" w14:textId="77777777" w:rsidR="00596967" w:rsidRPr="007234DA" w:rsidRDefault="00596967" w:rsidP="007234DA">
      <w:pPr>
        <w:pStyle w:val="paragraph"/>
        <w:spacing w:beforeAutospacing="0" w:after="0" w:afterAutospacing="0"/>
        <w:jc w:val="both"/>
        <w:textAlignment w:val="baseline"/>
        <w:rPr>
          <w:rFonts w:ascii="Arial" w:hAnsi="Arial" w:cs="Arial"/>
        </w:rPr>
      </w:pPr>
      <w:r w:rsidRPr="007234DA">
        <w:rPr>
          <w:rStyle w:val="eop"/>
          <w:rFonts w:ascii="Arial" w:hAnsi="Arial" w:cs="Arial"/>
        </w:rPr>
        <w:t> </w:t>
      </w:r>
    </w:p>
    <w:p w14:paraId="0C41B955" w14:textId="4FE05C8C" w:rsidR="00596967" w:rsidRPr="007234DA" w:rsidRDefault="00596967" w:rsidP="007234DA">
      <w:pPr>
        <w:pStyle w:val="paragraph"/>
        <w:spacing w:beforeAutospacing="0" w:after="0" w:afterAutospacing="0"/>
        <w:jc w:val="both"/>
        <w:textAlignment w:val="baseline"/>
        <w:rPr>
          <w:rFonts w:ascii="Arial" w:hAnsi="Arial" w:cs="Arial"/>
        </w:rPr>
      </w:pPr>
      <w:r w:rsidRPr="007234DA">
        <w:rPr>
          <w:rStyle w:val="normaltextrun"/>
          <w:rFonts w:ascii="Arial" w:hAnsi="Arial" w:cs="Arial"/>
        </w:rPr>
        <w:t>The views of all team members are actively sought at meetings, and you are encouraged to add to the positive debate within the setting.</w:t>
      </w:r>
      <w:r w:rsidRPr="007234DA">
        <w:rPr>
          <w:rStyle w:val="eop"/>
          <w:rFonts w:ascii="Arial" w:hAnsi="Arial" w:cs="Arial"/>
        </w:rPr>
        <w:t> </w:t>
      </w:r>
    </w:p>
    <w:p w14:paraId="506FBB88"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697A3F73"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hyperlink r:id="rId10" w:history="1">
        <w:r w:rsidRPr="007234DA">
          <w:rPr>
            <w:rStyle w:val="Hyperlink"/>
            <w:rFonts w:ascii="Arial" w:eastAsiaTheme="minorEastAsia" w:hAnsi="Arial" w:cs="Arial"/>
            <w:sz w:val="24"/>
            <w:szCs w:val="24"/>
            <w:lang w:eastAsia="en-GB"/>
          </w:rPr>
          <w:t>https://www.gov.scot/binaries/content/documents/govscot/publications/advice-and-guidance/2022/08/early-learning-childcare</w:t>
        </w:r>
      </w:hyperlink>
    </w:p>
    <w:p w14:paraId="11E0FFF6"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7FC84A65"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hyperlink r:id="rId11" w:history="1">
        <w:r w:rsidRPr="007234DA">
          <w:rPr>
            <w:rStyle w:val="Hyperlink"/>
            <w:rFonts w:ascii="Arial" w:eastAsiaTheme="minorEastAsia" w:hAnsi="Arial" w:cs="Arial"/>
            <w:sz w:val="24"/>
            <w:szCs w:val="24"/>
            <w:lang w:eastAsia="en-GB"/>
          </w:rPr>
          <w:t>https://www.sssc.uk.com/_entity/annotation/15ceb040-c1d5-980d-a948-cb7e1aa06cea</w:t>
        </w:r>
      </w:hyperlink>
    </w:p>
    <w:p w14:paraId="41DAF037"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7AB3280F"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24FA31E7"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5017ED0B"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759D0074"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39FA3006"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01FC3D8E"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4E7617B3"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4FB2D73B"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32E542C1"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1F4EA83C"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28FD049F"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5C684928"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3FC9D72F"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67654674"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22C529F5"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45EF2733" w14:textId="77777777" w:rsidR="007234DA" w:rsidRDefault="007234DA"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073E3AA3" w14:textId="00E7568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FCSS Development and Training Pathway</w:t>
      </w:r>
    </w:p>
    <w:p w14:paraId="795C2BB8"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60062E00"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noProof/>
          <w:sz w:val="24"/>
          <w:szCs w:val="24"/>
          <w:lang w:eastAsia="en-GB"/>
        </w:rPr>
        <w:drawing>
          <wp:inline distT="0" distB="0" distL="0" distR="0" wp14:anchorId="216D0973" wp14:editId="6F1052E5">
            <wp:extent cx="6419850" cy="5016500"/>
            <wp:effectExtent l="3810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81F8F16"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1DC13E13"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197714C7"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b/>
          <w:bCs/>
          <w:i/>
          <w:iCs/>
          <w:sz w:val="24"/>
          <w:szCs w:val="24"/>
          <w:lang w:eastAsia="en-GB"/>
        </w:rPr>
      </w:pPr>
      <w:r w:rsidRPr="007234DA">
        <w:rPr>
          <w:rFonts w:ascii="Arial" w:eastAsiaTheme="minorEastAsia" w:hAnsi="Arial" w:cs="Arial"/>
          <w:b/>
          <w:bCs/>
          <w:i/>
          <w:iCs/>
          <w:sz w:val="24"/>
          <w:szCs w:val="24"/>
          <w:lang w:eastAsia="en-GB"/>
        </w:rPr>
        <w:t>DEVELOPMENT and TRAINING – Responsibility of the Service</w:t>
      </w:r>
    </w:p>
    <w:p w14:paraId="0864E0C7"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b/>
          <w:bCs/>
          <w:i/>
          <w:iCs/>
          <w:sz w:val="24"/>
          <w:szCs w:val="24"/>
          <w:lang w:eastAsia="en-GB"/>
        </w:rPr>
      </w:pPr>
    </w:p>
    <w:p w14:paraId="210FD48A"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FCSS is committed to supporting all Practitioners to reach their full potential, with access to high quality learning and development opportunities. Practitioners will be encouraged to embed this learning into practice, achieving best outcomes for children and young people.  This is supported by the SSSC Codes of Practice (COP) for Employers. COP number 3 – </w:t>
      </w:r>
      <w:r w:rsidRPr="007234DA">
        <w:rPr>
          <w:rFonts w:ascii="Arial" w:eastAsiaTheme="minorEastAsia" w:hAnsi="Arial" w:cs="Arial"/>
          <w:i/>
          <w:iCs/>
          <w:sz w:val="24"/>
          <w:szCs w:val="24"/>
          <w:lang w:eastAsia="en-GB"/>
        </w:rPr>
        <w:t xml:space="preserve">As a social service and employer, you must provide learning and development opportunities to enable social service workers to strengthen and develop their skills and knowledge.  </w:t>
      </w:r>
      <w:r w:rsidRPr="007234DA">
        <w:rPr>
          <w:rFonts w:ascii="Arial" w:eastAsiaTheme="minorEastAsia" w:hAnsi="Arial" w:cs="Arial"/>
          <w:sz w:val="24"/>
          <w:szCs w:val="24"/>
          <w:lang w:eastAsia="en-GB"/>
        </w:rPr>
        <w:t>As part of this process the service will:</w:t>
      </w:r>
    </w:p>
    <w:p w14:paraId="775965FB"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3BAA42B3" w14:textId="77777777" w:rsidR="00596967" w:rsidRPr="007234DA" w:rsidRDefault="00596967" w:rsidP="007234DA">
      <w:pPr>
        <w:pStyle w:val="ListParagraph"/>
        <w:widowControl w:val="0"/>
        <w:numPr>
          <w:ilvl w:val="0"/>
          <w:numId w:val="16"/>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Undertake supervision and yearly appraisals.</w:t>
      </w:r>
    </w:p>
    <w:p w14:paraId="0DCD91E4" w14:textId="77777777" w:rsidR="00596967" w:rsidRPr="007234DA" w:rsidRDefault="00596967" w:rsidP="007234DA">
      <w:pPr>
        <w:pStyle w:val="ListParagraph"/>
        <w:widowControl w:val="0"/>
        <w:numPr>
          <w:ilvl w:val="0"/>
          <w:numId w:val="16"/>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To identify and administer development opportunities. </w:t>
      </w:r>
    </w:p>
    <w:p w14:paraId="22628889" w14:textId="77777777" w:rsidR="00596967" w:rsidRPr="007234DA" w:rsidRDefault="00596967" w:rsidP="007234DA">
      <w:pPr>
        <w:pStyle w:val="ListParagraph"/>
        <w:widowControl w:val="0"/>
        <w:numPr>
          <w:ilvl w:val="0"/>
          <w:numId w:val="16"/>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To source external training.</w:t>
      </w:r>
    </w:p>
    <w:p w14:paraId="391CA5CB" w14:textId="77777777" w:rsidR="00596967" w:rsidRDefault="00596967" w:rsidP="007234DA">
      <w:pPr>
        <w:pStyle w:val="ListParagraph"/>
        <w:widowControl w:val="0"/>
        <w:numPr>
          <w:ilvl w:val="0"/>
          <w:numId w:val="16"/>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Endeavor to give all practitioners the tools they require to develop.</w:t>
      </w:r>
    </w:p>
    <w:p w14:paraId="5934F1EB" w14:textId="77777777" w:rsidR="00A40627" w:rsidRPr="007234DA" w:rsidRDefault="00A40627" w:rsidP="00A40627">
      <w:pPr>
        <w:pStyle w:val="ListParagraph"/>
        <w:widowControl w:val="0"/>
        <w:autoSpaceDE w:val="0"/>
        <w:autoSpaceDN w:val="0"/>
        <w:adjustRightInd w:val="0"/>
        <w:spacing w:after="0" w:line="240" w:lineRule="auto"/>
        <w:jc w:val="both"/>
        <w:rPr>
          <w:rFonts w:ascii="Arial" w:eastAsiaTheme="minorEastAsia" w:hAnsi="Arial" w:cs="Arial"/>
          <w:sz w:val="24"/>
          <w:szCs w:val="24"/>
          <w:lang w:eastAsia="en-GB"/>
        </w:rPr>
      </w:pPr>
    </w:p>
    <w:p w14:paraId="1B11352A" w14:textId="77777777" w:rsidR="00596967" w:rsidRPr="007234DA" w:rsidRDefault="00596967" w:rsidP="007234DA">
      <w:pPr>
        <w:pStyle w:val="ListParagraph"/>
        <w:widowControl w:val="0"/>
        <w:numPr>
          <w:ilvl w:val="0"/>
          <w:numId w:val="16"/>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lastRenderedPageBreak/>
        <w:t>Undertake a training needs analysis.</w:t>
      </w:r>
    </w:p>
    <w:p w14:paraId="7E314C9E" w14:textId="6E52C14C" w:rsidR="00596967" w:rsidRPr="007234DA" w:rsidRDefault="00596967" w:rsidP="007234DA">
      <w:pPr>
        <w:pStyle w:val="ListParagraph"/>
        <w:widowControl w:val="0"/>
        <w:numPr>
          <w:ilvl w:val="0"/>
          <w:numId w:val="16"/>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Have regular team meetings, where practitioners will be able to disseminate any </w:t>
      </w:r>
      <w:r w:rsidR="0093250F" w:rsidRPr="007234DA">
        <w:rPr>
          <w:rFonts w:ascii="Arial" w:eastAsiaTheme="minorEastAsia" w:hAnsi="Arial" w:cs="Arial"/>
          <w:sz w:val="24"/>
          <w:szCs w:val="24"/>
          <w:lang w:eastAsia="en-GB"/>
        </w:rPr>
        <w:t>training,</w:t>
      </w:r>
      <w:r w:rsidRPr="007234DA">
        <w:rPr>
          <w:rFonts w:ascii="Arial" w:eastAsiaTheme="minorEastAsia" w:hAnsi="Arial" w:cs="Arial"/>
          <w:sz w:val="24"/>
          <w:szCs w:val="24"/>
          <w:lang w:eastAsia="en-GB"/>
        </w:rPr>
        <w:t xml:space="preserve"> they have attended, as appropriate.  </w:t>
      </w:r>
    </w:p>
    <w:p w14:paraId="44554ABA" w14:textId="77777777" w:rsidR="00596967" w:rsidRPr="007234DA" w:rsidRDefault="00596967" w:rsidP="007234DA">
      <w:pPr>
        <w:pStyle w:val="ListParagraph"/>
        <w:widowControl w:val="0"/>
        <w:numPr>
          <w:ilvl w:val="0"/>
          <w:numId w:val="16"/>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Individual training needs will be monitored through supervision and appraisals.</w:t>
      </w:r>
    </w:p>
    <w:p w14:paraId="172088D4" w14:textId="77777777" w:rsidR="00596967" w:rsidRPr="007234DA" w:rsidRDefault="00596967" w:rsidP="007234DA">
      <w:pPr>
        <w:pStyle w:val="ListParagraph"/>
        <w:widowControl w:val="0"/>
        <w:numPr>
          <w:ilvl w:val="0"/>
          <w:numId w:val="16"/>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Contribute to/meet the costs of and will give time off for certain approved external courses.</w:t>
      </w:r>
    </w:p>
    <w:p w14:paraId="562DFCE3" w14:textId="77777777" w:rsidR="00596967" w:rsidRPr="007234DA" w:rsidRDefault="00596967" w:rsidP="007234DA">
      <w:pPr>
        <w:pStyle w:val="ListParagraph"/>
        <w:widowControl w:val="0"/>
        <w:numPr>
          <w:ilvl w:val="0"/>
          <w:numId w:val="16"/>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Support courses attended outside of normal working hours.  If the course is at the </w:t>
      </w:r>
      <w:proofErr w:type="gramStart"/>
      <w:r w:rsidRPr="007234DA">
        <w:rPr>
          <w:rFonts w:ascii="Arial" w:eastAsiaTheme="minorEastAsia" w:hAnsi="Arial" w:cs="Arial"/>
          <w:sz w:val="24"/>
          <w:szCs w:val="24"/>
          <w:lang w:eastAsia="en-GB"/>
        </w:rPr>
        <w:t>services</w:t>
      </w:r>
      <w:proofErr w:type="gramEnd"/>
      <w:r w:rsidRPr="007234DA">
        <w:rPr>
          <w:rFonts w:ascii="Arial" w:eastAsiaTheme="minorEastAsia" w:hAnsi="Arial" w:cs="Arial"/>
          <w:sz w:val="24"/>
          <w:szCs w:val="24"/>
          <w:lang w:eastAsia="en-GB"/>
        </w:rPr>
        <w:t xml:space="preserve"> request, TOIL (</w:t>
      </w:r>
      <w:r w:rsidRPr="007234DA">
        <w:rPr>
          <w:rFonts w:ascii="Arial" w:eastAsiaTheme="minorEastAsia" w:hAnsi="Arial" w:cs="Arial"/>
          <w:i/>
          <w:iCs/>
          <w:sz w:val="24"/>
          <w:szCs w:val="24"/>
          <w:lang w:eastAsia="en-GB"/>
        </w:rPr>
        <w:t xml:space="preserve">please reference TOIL and Overtime policy) </w:t>
      </w:r>
      <w:r w:rsidRPr="007234DA">
        <w:rPr>
          <w:rFonts w:ascii="Arial" w:eastAsiaTheme="minorEastAsia" w:hAnsi="Arial" w:cs="Arial"/>
          <w:sz w:val="24"/>
          <w:szCs w:val="24"/>
          <w:lang w:eastAsia="en-GB"/>
        </w:rPr>
        <w:t>will be offered for contracted practitioners and payment for sessional practitioners.</w:t>
      </w:r>
    </w:p>
    <w:p w14:paraId="3D4B826E" w14:textId="77777777" w:rsidR="00596967" w:rsidRPr="007234DA" w:rsidRDefault="00596967" w:rsidP="007234DA">
      <w:pPr>
        <w:pStyle w:val="ListParagraph"/>
        <w:widowControl w:val="0"/>
        <w:numPr>
          <w:ilvl w:val="0"/>
          <w:numId w:val="16"/>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All practitioners who have commenced a course but failed to complete it, and the service has paid for the course, will be instructed to reimburse the service the course fees.</w:t>
      </w:r>
    </w:p>
    <w:p w14:paraId="14D79A5E" w14:textId="77777777" w:rsidR="00596967" w:rsidRPr="007234DA" w:rsidRDefault="00596967" w:rsidP="007234DA">
      <w:pPr>
        <w:pStyle w:val="ListParagraph"/>
        <w:widowControl w:val="0"/>
        <w:numPr>
          <w:ilvl w:val="0"/>
          <w:numId w:val="17"/>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Implement </w:t>
      </w:r>
      <w:proofErr w:type="gramStart"/>
      <w:r w:rsidRPr="007234DA">
        <w:rPr>
          <w:rFonts w:ascii="Arial" w:eastAsiaTheme="minorEastAsia" w:hAnsi="Arial" w:cs="Arial"/>
          <w:sz w:val="24"/>
          <w:szCs w:val="24"/>
          <w:lang w:eastAsia="en-GB"/>
        </w:rPr>
        <w:t>the equal</w:t>
      </w:r>
      <w:proofErr w:type="gramEnd"/>
      <w:r w:rsidRPr="007234DA">
        <w:rPr>
          <w:rFonts w:ascii="Arial" w:eastAsiaTheme="minorEastAsia" w:hAnsi="Arial" w:cs="Arial"/>
          <w:sz w:val="24"/>
          <w:szCs w:val="24"/>
          <w:lang w:eastAsia="en-GB"/>
        </w:rPr>
        <w:t xml:space="preserve"> opportunities for all practitioners. </w:t>
      </w:r>
      <w:r w:rsidRPr="007234DA">
        <w:rPr>
          <w:rFonts w:ascii="Arial" w:eastAsiaTheme="minorEastAsia" w:hAnsi="Arial" w:cs="Arial"/>
          <w:i/>
          <w:iCs/>
          <w:sz w:val="24"/>
          <w:szCs w:val="24"/>
          <w:lang w:eastAsia="en-GB"/>
        </w:rPr>
        <w:t>(please reference Equalities Policy)</w:t>
      </w:r>
    </w:p>
    <w:p w14:paraId="2E49CAE9" w14:textId="77777777" w:rsidR="00596967" w:rsidRPr="007234DA" w:rsidRDefault="00596967" w:rsidP="007234DA">
      <w:pPr>
        <w:pStyle w:val="ListParagraph"/>
        <w:widowControl w:val="0"/>
        <w:numPr>
          <w:ilvl w:val="0"/>
          <w:numId w:val="17"/>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Encourage the sharing of best practice with other practitioners.</w:t>
      </w:r>
    </w:p>
    <w:p w14:paraId="5FFA206A" w14:textId="77777777" w:rsidR="00596967" w:rsidRPr="007234DA" w:rsidRDefault="00596967" w:rsidP="007234DA">
      <w:pPr>
        <w:pStyle w:val="ListParagraph"/>
        <w:widowControl w:val="0"/>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 </w:t>
      </w:r>
    </w:p>
    <w:p w14:paraId="19BA5F32"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1DE2CF18"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b/>
          <w:bCs/>
          <w:i/>
          <w:iCs/>
          <w:sz w:val="24"/>
          <w:szCs w:val="24"/>
          <w:lang w:eastAsia="en-GB"/>
        </w:rPr>
      </w:pPr>
      <w:r w:rsidRPr="007234DA">
        <w:rPr>
          <w:rFonts w:ascii="Arial" w:eastAsiaTheme="minorEastAsia" w:hAnsi="Arial" w:cs="Arial"/>
          <w:b/>
          <w:bCs/>
          <w:i/>
          <w:iCs/>
          <w:sz w:val="24"/>
          <w:szCs w:val="24"/>
          <w:lang w:eastAsia="en-GB"/>
        </w:rPr>
        <w:t>DEVELOPMENT and TRAINING – Responsibility of the Practitioners</w:t>
      </w:r>
    </w:p>
    <w:p w14:paraId="212F7B9A"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b/>
          <w:bCs/>
          <w:i/>
          <w:iCs/>
          <w:sz w:val="24"/>
          <w:szCs w:val="24"/>
          <w:lang w:eastAsia="en-GB"/>
        </w:rPr>
      </w:pPr>
    </w:p>
    <w:p w14:paraId="35A5790B"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Practitioners have a responsibility to undertake development and training opportunities that can contribute to their skills and knowledge.  This is supported by the SSSC Codes of Practice (COP) for social service workers.  COP number six – </w:t>
      </w:r>
      <w:r w:rsidRPr="007234DA">
        <w:rPr>
          <w:rFonts w:ascii="Arial" w:eastAsiaTheme="minorEastAsia" w:hAnsi="Arial" w:cs="Arial"/>
          <w:i/>
          <w:iCs/>
          <w:sz w:val="24"/>
          <w:szCs w:val="24"/>
          <w:lang w:eastAsia="en-GB"/>
        </w:rPr>
        <w:t xml:space="preserve">As a social service worker, I am accountable for the quality of my work and will take responsibility for maintaining and improving my knowledge and skills.  </w:t>
      </w:r>
      <w:r w:rsidRPr="007234DA">
        <w:rPr>
          <w:rFonts w:ascii="Arial" w:eastAsiaTheme="minorEastAsia" w:hAnsi="Arial" w:cs="Arial"/>
          <w:sz w:val="24"/>
          <w:szCs w:val="24"/>
          <w:lang w:eastAsia="en-GB"/>
        </w:rPr>
        <w:t>As part of this process, it will be the practitioner’s responsibility:</w:t>
      </w:r>
    </w:p>
    <w:p w14:paraId="28217A62"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p w14:paraId="2760BDD9" w14:textId="77777777" w:rsidR="00596967" w:rsidRPr="007234DA" w:rsidRDefault="00596967" w:rsidP="007234DA">
      <w:pPr>
        <w:pStyle w:val="ListParagraph"/>
        <w:widowControl w:val="0"/>
        <w:numPr>
          <w:ilvl w:val="0"/>
          <w:numId w:val="19"/>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To engage with training that is offered.</w:t>
      </w:r>
    </w:p>
    <w:p w14:paraId="455FE2CE" w14:textId="77777777" w:rsidR="00596967" w:rsidRPr="007234DA" w:rsidRDefault="00596967" w:rsidP="007234DA">
      <w:pPr>
        <w:pStyle w:val="ListParagraph"/>
        <w:widowControl w:val="0"/>
        <w:numPr>
          <w:ilvl w:val="0"/>
          <w:numId w:val="19"/>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Utilize the training within their working practice.</w:t>
      </w:r>
    </w:p>
    <w:p w14:paraId="0A8CE2CA" w14:textId="77777777" w:rsidR="00596967" w:rsidRPr="007234DA" w:rsidRDefault="00596967" w:rsidP="007234DA">
      <w:pPr>
        <w:pStyle w:val="ListParagraph"/>
        <w:widowControl w:val="0"/>
        <w:numPr>
          <w:ilvl w:val="0"/>
          <w:numId w:val="19"/>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Once attending training, share best practice with other practitioners, and complete the training and evaluation Microsoft form.  </w:t>
      </w:r>
    </w:p>
    <w:p w14:paraId="59E50CB7" w14:textId="77777777" w:rsidR="00596967" w:rsidRPr="007234DA" w:rsidRDefault="00596967" w:rsidP="007234DA">
      <w:pPr>
        <w:pStyle w:val="ListParagraph"/>
        <w:widowControl w:val="0"/>
        <w:numPr>
          <w:ilvl w:val="0"/>
          <w:numId w:val="19"/>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Keep themselves up to date with current legislation and documentation.</w:t>
      </w:r>
    </w:p>
    <w:p w14:paraId="43259E33" w14:textId="6F8F4B31" w:rsidR="00596967" w:rsidRPr="007234DA" w:rsidRDefault="00596967" w:rsidP="007234DA">
      <w:pPr>
        <w:pStyle w:val="ListParagraph"/>
        <w:widowControl w:val="0"/>
        <w:numPr>
          <w:ilvl w:val="0"/>
          <w:numId w:val="19"/>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 xml:space="preserve">Engage with </w:t>
      </w:r>
      <w:proofErr w:type="spellStart"/>
      <w:r w:rsidRPr="007234DA">
        <w:rPr>
          <w:rFonts w:ascii="Arial" w:eastAsiaTheme="minorEastAsia" w:hAnsi="Arial" w:cs="Arial"/>
          <w:sz w:val="24"/>
          <w:szCs w:val="24"/>
          <w:lang w:eastAsia="en-GB"/>
        </w:rPr>
        <w:t>Azilo</w:t>
      </w:r>
      <w:proofErr w:type="spellEnd"/>
      <w:r w:rsidR="00C45B91">
        <w:rPr>
          <w:rFonts w:ascii="Arial" w:eastAsiaTheme="minorEastAsia" w:hAnsi="Arial" w:cs="Arial"/>
          <w:sz w:val="24"/>
          <w:szCs w:val="24"/>
          <w:lang w:eastAsia="en-GB"/>
        </w:rPr>
        <w:t>, HR Mentor, Training from Local Authorities and Outside Agencies.</w:t>
      </w:r>
    </w:p>
    <w:p w14:paraId="1532DC94" w14:textId="77777777" w:rsidR="00596967" w:rsidRPr="007234DA" w:rsidRDefault="00596967" w:rsidP="007234DA">
      <w:pPr>
        <w:pStyle w:val="ListParagraph"/>
        <w:widowControl w:val="0"/>
        <w:numPr>
          <w:ilvl w:val="0"/>
          <w:numId w:val="19"/>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Always keep induction, development and training records up to date.</w:t>
      </w:r>
    </w:p>
    <w:p w14:paraId="5B44C945" w14:textId="77777777" w:rsidR="00596967" w:rsidRPr="007234DA" w:rsidRDefault="00596967" w:rsidP="007234DA">
      <w:pPr>
        <w:pStyle w:val="ListParagraph"/>
        <w:widowControl w:val="0"/>
        <w:numPr>
          <w:ilvl w:val="0"/>
          <w:numId w:val="19"/>
        </w:numPr>
        <w:autoSpaceDE w:val="0"/>
        <w:autoSpaceDN w:val="0"/>
        <w:adjustRightInd w:val="0"/>
        <w:spacing w:after="0" w:line="240" w:lineRule="auto"/>
        <w:jc w:val="both"/>
        <w:rPr>
          <w:rFonts w:ascii="Arial" w:eastAsiaTheme="minorEastAsia" w:hAnsi="Arial" w:cs="Arial"/>
          <w:sz w:val="24"/>
          <w:szCs w:val="24"/>
          <w:lang w:eastAsia="en-GB"/>
        </w:rPr>
      </w:pPr>
      <w:r w:rsidRPr="007234DA">
        <w:rPr>
          <w:rFonts w:ascii="Arial" w:eastAsiaTheme="minorEastAsia" w:hAnsi="Arial" w:cs="Arial"/>
          <w:sz w:val="24"/>
          <w:szCs w:val="24"/>
          <w:lang w:eastAsia="en-GB"/>
        </w:rPr>
        <w:t>If training/qualification are required for SSSC registration practitioners will be required to undertake the appropriate qualification.</w:t>
      </w:r>
    </w:p>
    <w:p w14:paraId="78EA3C0C" w14:textId="77777777" w:rsidR="00596967" w:rsidRPr="007234DA" w:rsidRDefault="00596967" w:rsidP="007234DA">
      <w:pPr>
        <w:widowControl w:val="0"/>
        <w:autoSpaceDE w:val="0"/>
        <w:autoSpaceDN w:val="0"/>
        <w:adjustRightInd w:val="0"/>
        <w:spacing w:after="0" w:line="240" w:lineRule="auto"/>
        <w:jc w:val="both"/>
        <w:rPr>
          <w:rFonts w:ascii="Arial" w:eastAsiaTheme="minorEastAsia" w:hAnsi="Arial" w:cs="Arial"/>
          <w:sz w:val="24"/>
          <w:szCs w:val="24"/>
          <w:lang w:eastAsia="en-GB"/>
        </w:rPr>
      </w:pPr>
    </w:p>
    <w:sectPr w:rsidR="00596967" w:rsidRPr="007234DA">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DDADAA" w14:textId="77777777" w:rsidR="00CF6986" w:rsidRDefault="00CF6986" w:rsidP="002B5815">
      <w:pPr>
        <w:spacing w:after="0" w:line="240" w:lineRule="auto"/>
      </w:pPr>
      <w:r>
        <w:separator/>
      </w:r>
    </w:p>
  </w:endnote>
  <w:endnote w:type="continuationSeparator" w:id="0">
    <w:p w14:paraId="65235797" w14:textId="77777777" w:rsidR="00CF6986" w:rsidRDefault="00CF6986" w:rsidP="002B5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8D099" w14:textId="41EDD65B" w:rsidR="001E7938" w:rsidRDefault="001E7938">
    <w:pPr>
      <w:pStyle w:val="Footer"/>
    </w:pPr>
    <w:r>
      <w:t>Reviewed October 2024.</w:t>
    </w:r>
  </w:p>
  <w:p w14:paraId="1336C807" w14:textId="77777777" w:rsidR="001E7938" w:rsidRDefault="001E79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2FE53A" w14:textId="77777777" w:rsidR="00CF6986" w:rsidRDefault="00CF6986" w:rsidP="002B5815">
      <w:pPr>
        <w:spacing w:after="0" w:line="240" w:lineRule="auto"/>
      </w:pPr>
      <w:r>
        <w:separator/>
      </w:r>
    </w:p>
  </w:footnote>
  <w:footnote w:type="continuationSeparator" w:id="0">
    <w:p w14:paraId="2D4944D6" w14:textId="77777777" w:rsidR="00CF6986" w:rsidRDefault="00CF6986" w:rsidP="002B5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AAE222" w14:textId="658A90CB" w:rsidR="002B5815" w:rsidRDefault="006A7A51">
    <w:pPr>
      <w:pStyle w:val="Header"/>
    </w:pPr>
    <w:r>
      <w:rPr>
        <w:noProof/>
      </w:rPr>
      <w:drawing>
        <wp:inline distT="0" distB="0" distL="0" distR="0" wp14:anchorId="0FE1BB6D" wp14:editId="61E00BDA">
          <wp:extent cx="3130550" cy="590550"/>
          <wp:effectExtent l="0" t="0" r="0" b="0"/>
          <wp:docPr id="2" name="Picture 1"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text on a black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130550" cy="5905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AC05F6"/>
    <w:multiLevelType w:val="hybridMultilevel"/>
    <w:tmpl w:val="B9B8796C"/>
    <w:lvl w:ilvl="0" w:tplc="AB602F90">
      <w:start w:val="1"/>
      <w:numFmt w:val="bullet"/>
      <w:lvlText w:val=""/>
      <w:lvlJc w:val="left"/>
      <w:pPr>
        <w:ind w:left="720" w:hanging="360"/>
      </w:pPr>
      <w:rPr>
        <w:rFonts w:ascii="Symbol" w:hAnsi="Symbol" w:hint="default"/>
      </w:rPr>
    </w:lvl>
    <w:lvl w:ilvl="1" w:tplc="FDE045DC">
      <w:start w:val="1"/>
      <w:numFmt w:val="bullet"/>
      <w:lvlText w:val="o"/>
      <w:lvlJc w:val="left"/>
      <w:pPr>
        <w:ind w:left="1440" w:hanging="360"/>
      </w:pPr>
      <w:rPr>
        <w:rFonts w:ascii="Courier New" w:hAnsi="Courier New" w:hint="default"/>
      </w:rPr>
    </w:lvl>
    <w:lvl w:ilvl="2" w:tplc="77EE77C2">
      <w:start w:val="1"/>
      <w:numFmt w:val="bullet"/>
      <w:lvlText w:val=""/>
      <w:lvlJc w:val="left"/>
      <w:pPr>
        <w:ind w:left="2160" w:hanging="360"/>
      </w:pPr>
      <w:rPr>
        <w:rFonts w:ascii="Wingdings" w:hAnsi="Wingdings" w:hint="default"/>
      </w:rPr>
    </w:lvl>
    <w:lvl w:ilvl="3" w:tplc="C7C46542">
      <w:start w:val="1"/>
      <w:numFmt w:val="bullet"/>
      <w:lvlText w:val=""/>
      <w:lvlJc w:val="left"/>
      <w:pPr>
        <w:ind w:left="2880" w:hanging="360"/>
      </w:pPr>
      <w:rPr>
        <w:rFonts w:ascii="Symbol" w:hAnsi="Symbol" w:hint="default"/>
      </w:rPr>
    </w:lvl>
    <w:lvl w:ilvl="4" w:tplc="3550C94A">
      <w:start w:val="1"/>
      <w:numFmt w:val="bullet"/>
      <w:lvlText w:val="o"/>
      <w:lvlJc w:val="left"/>
      <w:pPr>
        <w:ind w:left="3600" w:hanging="360"/>
      </w:pPr>
      <w:rPr>
        <w:rFonts w:ascii="Courier New" w:hAnsi="Courier New" w:hint="default"/>
      </w:rPr>
    </w:lvl>
    <w:lvl w:ilvl="5" w:tplc="CDC45BA8">
      <w:start w:val="1"/>
      <w:numFmt w:val="bullet"/>
      <w:lvlText w:val=""/>
      <w:lvlJc w:val="left"/>
      <w:pPr>
        <w:ind w:left="4320" w:hanging="360"/>
      </w:pPr>
      <w:rPr>
        <w:rFonts w:ascii="Wingdings" w:hAnsi="Wingdings" w:hint="default"/>
      </w:rPr>
    </w:lvl>
    <w:lvl w:ilvl="6" w:tplc="BB3C83D8">
      <w:start w:val="1"/>
      <w:numFmt w:val="bullet"/>
      <w:lvlText w:val=""/>
      <w:lvlJc w:val="left"/>
      <w:pPr>
        <w:ind w:left="5040" w:hanging="360"/>
      </w:pPr>
      <w:rPr>
        <w:rFonts w:ascii="Symbol" w:hAnsi="Symbol" w:hint="default"/>
      </w:rPr>
    </w:lvl>
    <w:lvl w:ilvl="7" w:tplc="68781F70">
      <w:start w:val="1"/>
      <w:numFmt w:val="bullet"/>
      <w:lvlText w:val="o"/>
      <w:lvlJc w:val="left"/>
      <w:pPr>
        <w:ind w:left="5760" w:hanging="360"/>
      </w:pPr>
      <w:rPr>
        <w:rFonts w:ascii="Courier New" w:hAnsi="Courier New" w:hint="default"/>
      </w:rPr>
    </w:lvl>
    <w:lvl w:ilvl="8" w:tplc="85520576">
      <w:start w:val="1"/>
      <w:numFmt w:val="bullet"/>
      <w:lvlText w:val=""/>
      <w:lvlJc w:val="left"/>
      <w:pPr>
        <w:ind w:left="6480" w:hanging="360"/>
      </w:pPr>
      <w:rPr>
        <w:rFonts w:ascii="Wingdings" w:hAnsi="Wingdings" w:hint="default"/>
      </w:rPr>
    </w:lvl>
  </w:abstractNum>
  <w:abstractNum w:abstractNumId="1" w15:restartNumberingAfterBreak="0">
    <w:nsid w:val="0C2106E8"/>
    <w:multiLevelType w:val="hybridMultilevel"/>
    <w:tmpl w:val="2818A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176A61"/>
    <w:multiLevelType w:val="hybridMultilevel"/>
    <w:tmpl w:val="D6806EBA"/>
    <w:lvl w:ilvl="0" w:tplc="52F059F8">
      <w:start w:val="1"/>
      <w:numFmt w:val="bullet"/>
      <w:lvlText w:val=""/>
      <w:lvlJc w:val="left"/>
      <w:pPr>
        <w:ind w:left="720" w:hanging="360"/>
      </w:pPr>
      <w:rPr>
        <w:rFonts w:ascii="Symbol" w:hAnsi="Symbol" w:hint="default"/>
      </w:rPr>
    </w:lvl>
    <w:lvl w:ilvl="1" w:tplc="D1180D66">
      <w:start w:val="1"/>
      <w:numFmt w:val="bullet"/>
      <w:lvlText w:val="o"/>
      <w:lvlJc w:val="left"/>
      <w:pPr>
        <w:ind w:left="1440" w:hanging="360"/>
      </w:pPr>
      <w:rPr>
        <w:rFonts w:ascii="Courier New" w:hAnsi="Courier New" w:hint="default"/>
      </w:rPr>
    </w:lvl>
    <w:lvl w:ilvl="2" w:tplc="5E64949E">
      <w:start w:val="1"/>
      <w:numFmt w:val="bullet"/>
      <w:lvlText w:val=""/>
      <w:lvlJc w:val="left"/>
      <w:pPr>
        <w:ind w:left="2160" w:hanging="360"/>
      </w:pPr>
      <w:rPr>
        <w:rFonts w:ascii="Wingdings" w:hAnsi="Wingdings" w:hint="default"/>
      </w:rPr>
    </w:lvl>
    <w:lvl w:ilvl="3" w:tplc="0676158E">
      <w:start w:val="1"/>
      <w:numFmt w:val="bullet"/>
      <w:lvlText w:val=""/>
      <w:lvlJc w:val="left"/>
      <w:pPr>
        <w:ind w:left="2880" w:hanging="360"/>
      </w:pPr>
      <w:rPr>
        <w:rFonts w:ascii="Symbol" w:hAnsi="Symbol" w:hint="default"/>
      </w:rPr>
    </w:lvl>
    <w:lvl w:ilvl="4" w:tplc="5E7A0432">
      <w:start w:val="1"/>
      <w:numFmt w:val="bullet"/>
      <w:lvlText w:val="o"/>
      <w:lvlJc w:val="left"/>
      <w:pPr>
        <w:ind w:left="3600" w:hanging="360"/>
      </w:pPr>
      <w:rPr>
        <w:rFonts w:ascii="Courier New" w:hAnsi="Courier New" w:hint="default"/>
      </w:rPr>
    </w:lvl>
    <w:lvl w:ilvl="5" w:tplc="3F028D5C">
      <w:start w:val="1"/>
      <w:numFmt w:val="bullet"/>
      <w:lvlText w:val=""/>
      <w:lvlJc w:val="left"/>
      <w:pPr>
        <w:ind w:left="4320" w:hanging="360"/>
      </w:pPr>
      <w:rPr>
        <w:rFonts w:ascii="Wingdings" w:hAnsi="Wingdings" w:hint="default"/>
      </w:rPr>
    </w:lvl>
    <w:lvl w:ilvl="6" w:tplc="6B701426">
      <w:start w:val="1"/>
      <w:numFmt w:val="bullet"/>
      <w:lvlText w:val=""/>
      <w:lvlJc w:val="left"/>
      <w:pPr>
        <w:ind w:left="5040" w:hanging="360"/>
      </w:pPr>
      <w:rPr>
        <w:rFonts w:ascii="Symbol" w:hAnsi="Symbol" w:hint="default"/>
      </w:rPr>
    </w:lvl>
    <w:lvl w:ilvl="7" w:tplc="404E3DBA">
      <w:start w:val="1"/>
      <w:numFmt w:val="bullet"/>
      <w:lvlText w:val="o"/>
      <w:lvlJc w:val="left"/>
      <w:pPr>
        <w:ind w:left="5760" w:hanging="360"/>
      </w:pPr>
      <w:rPr>
        <w:rFonts w:ascii="Courier New" w:hAnsi="Courier New" w:hint="default"/>
      </w:rPr>
    </w:lvl>
    <w:lvl w:ilvl="8" w:tplc="5304107E">
      <w:start w:val="1"/>
      <w:numFmt w:val="bullet"/>
      <w:lvlText w:val=""/>
      <w:lvlJc w:val="left"/>
      <w:pPr>
        <w:ind w:left="6480" w:hanging="360"/>
      </w:pPr>
      <w:rPr>
        <w:rFonts w:ascii="Wingdings" w:hAnsi="Wingdings" w:hint="default"/>
      </w:rPr>
    </w:lvl>
  </w:abstractNum>
  <w:abstractNum w:abstractNumId="3" w15:restartNumberingAfterBreak="0">
    <w:nsid w:val="1FDF6297"/>
    <w:multiLevelType w:val="hybridMultilevel"/>
    <w:tmpl w:val="15A255CC"/>
    <w:lvl w:ilvl="0" w:tplc="E2BE3E6E">
      <w:start w:val="1"/>
      <w:numFmt w:val="bullet"/>
      <w:lvlText w:val=""/>
      <w:lvlJc w:val="left"/>
      <w:pPr>
        <w:ind w:left="720" w:hanging="360"/>
      </w:pPr>
      <w:rPr>
        <w:rFonts w:ascii="Symbol" w:hAnsi="Symbol" w:hint="default"/>
      </w:rPr>
    </w:lvl>
    <w:lvl w:ilvl="1" w:tplc="5DFE743E">
      <w:start w:val="1"/>
      <w:numFmt w:val="bullet"/>
      <w:lvlText w:val="o"/>
      <w:lvlJc w:val="left"/>
      <w:pPr>
        <w:ind w:left="1440" w:hanging="360"/>
      </w:pPr>
      <w:rPr>
        <w:rFonts w:ascii="Courier New" w:hAnsi="Courier New" w:hint="default"/>
      </w:rPr>
    </w:lvl>
    <w:lvl w:ilvl="2" w:tplc="FBCEB342">
      <w:start w:val="1"/>
      <w:numFmt w:val="bullet"/>
      <w:lvlText w:val=""/>
      <w:lvlJc w:val="left"/>
      <w:pPr>
        <w:ind w:left="2160" w:hanging="360"/>
      </w:pPr>
      <w:rPr>
        <w:rFonts w:ascii="Wingdings" w:hAnsi="Wingdings" w:hint="default"/>
      </w:rPr>
    </w:lvl>
    <w:lvl w:ilvl="3" w:tplc="6C045F8A">
      <w:start w:val="1"/>
      <w:numFmt w:val="bullet"/>
      <w:lvlText w:val=""/>
      <w:lvlJc w:val="left"/>
      <w:pPr>
        <w:ind w:left="2880" w:hanging="360"/>
      </w:pPr>
      <w:rPr>
        <w:rFonts w:ascii="Symbol" w:hAnsi="Symbol" w:hint="default"/>
      </w:rPr>
    </w:lvl>
    <w:lvl w:ilvl="4" w:tplc="B22499CE">
      <w:start w:val="1"/>
      <w:numFmt w:val="bullet"/>
      <w:lvlText w:val="o"/>
      <w:lvlJc w:val="left"/>
      <w:pPr>
        <w:ind w:left="3600" w:hanging="360"/>
      </w:pPr>
      <w:rPr>
        <w:rFonts w:ascii="Courier New" w:hAnsi="Courier New" w:hint="default"/>
      </w:rPr>
    </w:lvl>
    <w:lvl w:ilvl="5" w:tplc="D932D1A4">
      <w:start w:val="1"/>
      <w:numFmt w:val="bullet"/>
      <w:lvlText w:val=""/>
      <w:lvlJc w:val="left"/>
      <w:pPr>
        <w:ind w:left="4320" w:hanging="360"/>
      </w:pPr>
      <w:rPr>
        <w:rFonts w:ascii="Wingdings" w:hAnsi="Wingdings" w:hint="default"/>
      </w:rPr>
    </w:lvl>
    <w:lvl w:ilvl="6" w:tplc="FEB63518">
      <w:start w:val="1"/>
      <w:numFmt w:val="bullet"/>
      <w:lvlText w:val=""/>
      <w:lvlJc w:val="left"/>
      <w:pPr>
        <w:ind w:left="5040" w:hanging="360"/>
      </w:pPr>
      <w:rPr>
        <w:rFonts w:ascii="Symbol" w:hAnsi="Symbol" w:hint="default"/>
      </w:rPr>
    </w:lvl>
    <w:lvl w:ilvl="7" w:tplc="2AD0D162">
      <w:start w:val="1"/>
      <w:numFmt w:val="bullet"/>
      <w:lvlText w:val="o"/>
      <w:lvlJc w:val="left"/>
      <w:pPr>
        <w:ind w:left="5760" w:hanging="360"/>
      </w:pPr>
      <w:rPr>
        <w:rFonts w:ascii="Courier New" w:hAnsi="Courier New" w:hint="default"/>
      </w:rPr>
    </w:lvl>
    <w:lvl w:ilvl="8" w:tplc="5A86559C">
      <w:start w:val="1"/>
      <w:numFmt w:val="bullet"/>
      <w:lvlText w:val=""/>
      <w:lvlJc w:val="left"/>
      <w:pPr>
        <w:ind w:left="6480" w:hanging="360"/>
      </w:pPr>
      <w:rPr>
        <w:rFonts w:ascii="Wingdings" w:hAnsi="Wingdings" w:hint="default"/>
      </w:rPr>
    </w:lvl>
  </w:abstractNum>
  <w:abstractNum w:abstractNumId="4" w15:restartNumberingAfterBreak="0">
    <w:nsid w:val="20C14059"/>
    <w:multiLevelType w:val="hybridMultilevel"/>
    <w:tmpl w:val="B19C2E5E"/>
    <w:lvl w:ilvl="0" w:tplc="4A5E5962">
      <w:start w:val="1"/>
      <w:numFmt w:val="bullet"/>
      <w:lvlText w:val=""/>
      <w:lvlJc w:val="left"/>
      <w:pPr>
        <w:ind w:left="720" w:hanging="360"/>
      </w:pPr>
      <w:rPr>
        <w:rFonts w:ascii="Symbol" w:hAnsi="Symbol" w:hint="default"/>
      </w:rPr>
    </w:lvl>
    <w:lvl w:ilvl="1" w:tplc="5F82693E">
      <w:start w:val="1"/>
      <w:numFmt w:val="bullet"/>
      <w:lvlText w:val="o"/>
      <w:lvlJc w:val="left"/>
      <w:pPr>
        <w:ind w:left="1440" w:hanging="360"/>
      </w:pPr>
      <w:rPr>
        <w:rFonts w:ascii="Courier New" w:hAnsi="Courier New" w:hint="default"/>
      </w:rPr>
    </w:lvl>
    <w:lvl w:ilvl="2" w:tplc="CCA207BC">
      <w:start w:val="1"/>
      <w:numFmt w:val="bullet"/>
      <w:lvlText w:val=""/>
      <w:lvlJc w:val="left"/>
      <w:pPr>
        <w:ind w:left="2160" w:hanging="360"/>
      </w:pPr>
      <w:rPr>
        <w:rFonts w:ascii="Wingdings" w:hAnsi="Wingdings" w:hint="default"/>
      </w:rPr>
    </w:lvl>
    <w:lvl w:ilvl="3" w:tplc="FEBE53CC">
      <w:start w:val="1"/>
      <w:numFmt w:val="bullet"/>
      <w:lvlText w:val=""/>
      <w:lvlJc w:val="left"/>
      <w:pPr>
        <w:ind w:left="2880" w:hanging="360"/>
      </w:pPr>
      <w:rPr>
        <w:rFonts w:ascii="Symbol" w:hAnsi="Symbol" w:hint="default"/>
      </w:rPr>
    </w:lvl>
    <w:lvl w:ilvl="4" w:tplc="17601844">
      <w:start w:val="1"/>
      <w:numFmt w:val="bullet"/>
      <w:lvlText w:val="o"/>
      <w:lvlJc w:val="left"/>
      <w:pPr>
        <w:ind w:left="3600" w:hanging="360"/>
      </w:pPr>
      <w:rPr>
        <w:rFonts w:ascii="Courier New" w:hAnsi="Courier New" w:hint="default"/>
      </w:rPr>
    </w:lvl>
    <w:lvl w:ilvl="5" w:tplc="680871A0">
      <w:start w:val="1"/>
      <w:numFmt w:val="bullet"/>
      <w:lvlText w:val=""/>
      <w:lvlJc w:val="left"/>
      <w:pPr>
        <w:ind w:left="4320" w:hanging="360"/>
      </w:pPr>
      <w:rPr>
        <w:rFonts w:ascii="Wingdings" w:hAnsi="Wingdings" w:hint="default"/>
      </w:rPr>
    </w:lvl>
    <w:lvl w:ilvl="6" w:tplc="6F7C5002">
      <w:start w:val="1"/>
      <w:numFmt w:val="bullet"/>
      <w:lvlText w:val=""/>
      <w:lvlJc w:val="left"/>
      <w:pPr>
        <w:ind w:left="5040" w:hanging="360"/>
      </w:pPr>
      <w:rPr>
        <w:rFonts w:ascii="Symbol" w:hAnsi="Symbol" w:hint="default"/>
      </w:rPr>
    </w:lvl>
    <w:lvl w:ilvl="7" w:tplc="EC12EBD6">
      <w:start w:val="1"/>
      <w:numFmt w:val="bullet"/>
      <w:lvlText w:val="o"/>
      <w:lvlJc w:val="left"/>
      <w:pPr>
        <w:ind w:left="5760" w:hanging="360"/>
      </w:pPr>
      <w:rPr>
        <w:rFonts w:ascii="Courier New" w:hAnsi="Courier New" w:hint="default"/>
      </w:rPr>
    </w:lvl>
    <w:lvl w:ilvl="8" w:tplc="2A8A753E">
      <w:start w:val="1"/>
      <w:numFmt w:val="bullet"/>
      <w:lvlText w:val=""/>
      <w:lvlJc w:val="left"/>
      <w:pPr>
        <w:ind w:left="6480" w:hanging="360"/>
      </w:pPr>
      <w:rPr>
        <w:rFonts w:ascii="Wingdings" w:hAnsi="Wingdings" w:hint="default"/>
      </w:rPr>
    </w:lvl>
  </w:abstractNum>
  <w:abstractNum w:abstractNumId="5" w15:restartNumberingAfterBreak="0">
    <w:nsid w:val="30CA7100"/>
    <w:multiLevelType w:val="hybridMultilevel"/>
    <w:tmpl w:val="8304A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70671A"/>
    <w:multiLevelType w:val="hybridMultilevel"/>
    <w:tmpl w:val="406CD22C"/>
    <w:lvl w:ilvl="0" w:tplc="7B9EB9C0">
      <w:start w:val="1"/>
      <w:numFmt w:val="bullet"/>
      <w:lvlText w:val=""/>
      <w:lvlJc w:val="left"/>
      <w:pPr>
        <w:ind w:left="720" w:hanging="360"/>
      </w:pPr>
      <w:rPr>
        <w:rFonts w:ascii="Symbol" w:hAnsi="Symbol" w:hint="default"/>
      </w:rPr>
    </w:lvl>
    <w:lvl w:ilvl="1" w:tplc="948A0F68">
      <w:start w:val="1"/>
      <w:numFmt w:val="bullet"/>
      <w:lvlText w:val="o"/>
      <w:lvlJc w:val="left"/>
      <w:pPr>
        <w:ind w:left="1440" w:hanging="360"/>
      </w:pPr>
      <w:rPr>
        <w:rFonts w:ascii="Courier New" w:hAnsi="Courier New" w:hint="default"/>
      </w:rPr>
    </w:lvl>
    <w:lvl w:ilvl="2" w:tplc="45EAAB60">
      <w:start w:val="1"/>
      <w:numFmt w:val="bullet"/>
      <w:lvlText w:val=""/>
      <w:lvlJc w:val="left"/>
      <w:pPr>
        <w:ind w:left="2160" w:hanging="360"/>
      </w:pPr>
      <w:rPr>
        <w:rFonts w:ascii="Wingdings" w:hAnsi="Wingdings" w:hint="default"/>
      </w:rPr>
    </w:lvl>
    <w:lvl w:ilvl="3" w:tplc="32404A22">
      <w:start w:val="1"/>
      <w:numFmt w:val="bullet"/>
      <w:lvlText w:val=""/>
      <w:lvlJc w:val="left"/>
      <w:pPr>
        <w:ind w:left="2880" w:hanging="360"/>
      </w:pPr>
      <w:rPr>
        <w:rFonts w:ascii="Symbol" w:hAnsi="Symbol" w:hint="default"/>
      </w:rPr>
    </w:lvl>
    <w:lvl w:ilvl="4" w:tplc="8C58B700">
      <w:start w:val="1"/>
      <w:numFmt w:val="bullet"/>
      <w:lvlText w:val="o"/>
      <w:lvlJc w:val="left"/>
      <w:pPr>
        <w:ind w:left="3600" w:hanging="360"/>
      </w:pPr>
      <w:rPr>
        <w:rFonts w:ascii="Courier New" w:hAnsi="Courier New" w:hint="default"/>
      </w:rPr>
    </w:lvl>
    <w:lvl w:ilvl="5" w:tplc="29F85BFA">
      <w:start w:val="1"/>
      <w:numFmt w:val="bullet"/>
      <w:lvlText w:val=""/>
      <w:lvlJc w:val="left"/>
      <w:pPr>
        <w:ind w:left="4320" w:hanging="360"/>
      </w:pPr>
      <w:rPr>
        <w:rFonts w:ascii="Wingdings" w:hAnsi="Wingdings" w:hint="default"/>
      </w:rPr>
    </w:lvl>
    <w:lvl w:ilvl="6" w:tplc="F3ACB538">
      <w:start w:val="1"/>
      <w:numFmt w:val="bullet"/>
      <w:lvlText w:val=""/>
      <w:lvlJc w:val="left"/>
      <w:pPr>
        <w:ind w:left="5040" w:hanging="360"/>
      </w:pPr>
      <w:rPr>
        <w:rFonts w:ascii="Symbol" w:hAnsi="Symbol" w:hint="default"/>
      </w:rPr>
    </w:lvl>
    <w:lvl w:ilvl="7" w:tplc="D67E2BA4">
      <w:start w:val="1"/>
      <w:numFmt w:val="bullet"/>
      <w:lvlText w:val="o"/>
      <w:lvlJc w:val="left"/>
      <w:pPr>
        <w:ind w:left="5760" w:hanging="360"/>
      </w:pPr>
      <w:rPr>
        <w:rFonts w:ascii="Courier New" w:hAnsi="Courier New" w:hint="default"/>
      </w:rPr>
    </w:lvl>
    <w:lvl w:ilvl="8" w:tplc="7C6A635A">
      <w:start w:val="1"/>
      <w:numFmt w:val="bullet"/>
      <w:lvlText w:val=""/>
      <w:lvlJc w:val="left"/>
      <w:pPr>
        <w:ind w:left="6480" w:hanging="360"/>
      </w:pPr>
      <w:rPr>
        <w:rFonts w:ascii="Wingdings" w:hAnsi="Wingdings" w:hint="default"/>
      </w:rPr>
    </w:lvl>
  </w:abstractNum>
  <w:abstractNum w:abstractNumId="7" w15:restartNumberingAfterBreak="0">
    <w:nsid w:val="3D4E2A66"/>
    <w:multiLevelType w:val="hybridMultilevel"/>
    <w:tmpl w:val="68B2E50C"/>
    <w:lvl w:ilvl="0" w:tplc="AC1E7218">
      <w:start w:val="1"/>
      <w:numFmt w:val="bullet"/>
      <w:lvlText w:val=""/>
      <w:lvlJc w:val="left"/>
      <w:pPr>
        <w:ind w:left="720" w:hanging="360"/>
      </w:pPr>
      <w:rPr>
        <w:rFonts w:ascii="Symbol" w:hAnsi="Symbol" w:hint="default"/>
      </w:rPr>
    </w:lvl>
    <w:lvl w:ilvl="1" w:tplc="7C1CA2C6">
      <w:start w:val="1"/>
      <w:numFmt w:val="bullet"/>
      <w:lvlText w:val="o"/>
      <w:lvlJc w:val="left"/>
      <w:pPr>
        <w:ind w:left="1440" w:hanging="360"/>
      </w:pPr>
      <w:rPr>
        <w:rFonts w:ascii="Courier New" w:hAnsi="Courier New" w:hint="default"/>
      </w:rPr>
    </w:lvl>
    <w:lvl w:ilvl="2" w:tplc="F146B6BE">
      <w:start w:val="1"/>
      <w:numFmt w:val="bullet"/>
      <w:lvlText w:val=""/>
      <w:lvlJc w:val="left"/>
      <w:pPr>
        <w:ind w:left="2160" w:hanging="360"/>
      </w:pPr>
      <w:rPr>
        <w:rFonts w:ascii="Wingdings" w:hAnsi="Wingdings" w:hint="default"/>
      </w:rPr>
    </w:lvl>
    <w:lvl w:ilvl="3" w:tplc="26EC8CA4">
      <w:start w:val="1"/>
      <w:numFmt w:val="bullet"/>
      <w:lvlText w:val=""/>
      <w:lvlJc w:val="left"/>
      <w:pPr>
        <w:ind w:left="2880" w:hanging="360"/>
      </w:pPr>
      <w:rPr>
        <w:rFonts w:ascii="Symbol" w:hAnsi="Symbol" w:hint="default"/>
      </w:rPr>
    </w:lvl>
    <w:lvl w:ilvl="4" w:tplc="D09EC38E">
      <w:start w:val="1"/>
      <w:numFmt w:val="bullet"/>
      <w:lvlText w:val="o"/>
      <w:lvlJc w:val="left"/>
      <w:pPr>
        <w:ind w:left="3600" w:hanging="360"/>
      </w:pPr>
      <w:rPr>
        <w:rFonts w:ascii="Courier New" w:hAnsi="Courier New" w:hint="default"/>
      </w:rPr>
    </w:lvl>
    <w:lvl w:ilvl="5" w:tplc="A0C2DBD8">
      <w:start w:val="1"/>
      <w:numFmt w:val="bullet"/>
      <w:lvlText w:val=""/>
      <w:lvlJc w:val="left"/>
      <w:pPr>
        <w:ind w:left="4320" w:hanging="360"/>
      </w:pPr>
      <w:rPr>
        <w:rFonts w:ascii="Wingdings" w:hAnsi="Wingdings" w:hint="default"/>
      </w:rPr>
    </w:lvl>
    <w:lvl w:ilvl="6" w:tplc="708C3AD0">
      <w:start w:val="1"/>
      <w:numFmt w:val="bullet"/>
      <w:lvlText w:val=""/>
      <w:lvlJc w:val="left"/>
      <w:pPr>
        <w:ind w:left="5040" w:hanging="360"/>
      </w:pPr>
      <w:rPr>
        <w:rFonts w:ascii="Symbol" w:hAnsi="Symbol" w:hint="default"/>
      </w:rPr>
    </w:lvl>
    <w:lvl w:ilvl="7" w:tplc="C8D06B7E">
      <w:start w:val="1"/>
      <w:numFmt w:val="bullet"/>
      <w:lvlText w:val="o"/>
      <w:lvlJc w:val="left"/>
      <w:pPr>
        <w:ind w:left="5760" w:hanging="360"/>
      </w:pPr>
      <w:rPr>
        <w:rFonts w:ascii="Courier New" w:hAnsi="Courier New" w:hint="default"/>
      </w:rPr>
    </w:lvl>
    <w:lvl w:ilvl="8" w:tplc="29D40A90">
      <w:start w:val="1"/>
      <w:numFmt w:val="bullet"/>
      <w:lvlText w:val=""/>
      <w:lvlJc w:val="left"/>
      <w:pPr>
        <w:ind w:left="6480" w:hanging="360"/>
      </w:pPr>
      <w:rPr>
        <w:rFonts w:ascii="Wingdings" w:hAnsi="Wingdings" w:hint="default"/>
      </w:rPr>
    </w:lvl>
  </w:abstractNum>
  <w:abstractNum w:abstractNumId="8" w15:restartNumberingAfterBreak="0">
    <w:nsid w:val="3F4B679B"/>
    <w:multiLevelType w:val="hybridMultilevel"/>
    <w:tmpl w:val="FBEE65F6"/>
    <w:lvl w:ilvl="0" w:tplc="07603CF8">
      <w:start w:val="1"/>
      <w:numFmt w:val="bullet"/>
      <w:lvlText w:val=""/>
      <w:lvlJc w:val="left"/>
      <w:pPr>
        <w:ind w:left="720" w:hanging="360"/>
      </w:pPr>
      <w:rPr>
        <w:rFonts w:ascii="Symbol" w:hAnsi="Symbol" w:hint="default"/>
      </w:rPr>
    </w:lvl>
    <w:lvl w:ilvl="1" w:tplc="82A0D09A">
      <w:start w:val="1"/>
      <w:numFmt w:val="bullet"/>
      <w:lvlText w:val="o"/>
      <w:lvlJc w:val="left"/>
      <w:pPr>
        <w:ind w:left="1440" w:hanging="360"/>
      </w:pPr>
      <w:rPr>
        <w:rFonts w:ascii="Courier New" w:hAnsi="Courier New" w:hint="default"/>
      </w:rPr>
    </w:lvl>
    <w:lvl w:ilvl="2" w:tplc="1D129ADE">
      <w:start w:val="1"/>
      <w:numFmt w:val="bullet"/>
      <w:lvlText w:val=""/>
      <w:lvlJc w:val="left"/>
      <w:pPr>
        <w:ind w:left="2160" w:hanging="360"/>
      </w:pPr>
      <w:rPr>
        <w:rFonts w:ascii="Wingdings" w:hAnsi="Wingdings" w:hint="default"/>
      </w:rPr>
    </w:lvl>
    <w:lvl w:ilvl="3" w:tplc="D5F6FE12">
      <w:start w:val="1"/>
      <w:numFmt w:val="bullet"/>
      <w:lvlText w:val=""/>
      <w:lvlJc w:val="left"/>
      <w:pPr>
        <w:ind w:left="2880" w:hanging="360"/>
      </w:pPr>
      <w:rPr>
        <w:rFonts w:ascii="Symbol" w:hAnsi="Symbol" w:hint="default"/>
      </w:rPr>
    </w:lvl>
    <w:lvl w:ilvl="4" w:tplc="917CB630">
      <w:start w:val="1"/>
      <w:numFmt w:val="bullet"/>
      <w:lvlText w:val="o"/>
      <w:lvlJc w:val="left"/>
      <w:pPr>
        <w:ind w:left="3600" w:hanging="360"/>
      </w:pPr>
      <w:rPr>
        <w:rFonts w:ascii="Courier New" w:hAnsi="Courier New" w:hint="default"/>
      </w:rPr>
    </w:lvl>
    <w:lvl w:ilvl="5" w:tplc="F2D68080">
      <w:start w:val="1"/>
      <w:numFmt w:val="bullet"/>
      <w:lvlText w:val=""/>
      <w:lvlJc w:val="left"/>
      <w:pPr>
        <w:ind w:left="4320" w:hanging="360"/>
      </w:pPr>
      <w:rPr>
        <w:rFonts w:ascii="Wingdings" w:hAnsi="Wingdings" w:hint="default"/>
      </w:rPr>
    </w:lvl>
    <w:lvl w:ilvl="6" w:tplc="2182E1E2">
      <w:start w:val="1"/>
      <w:numFmt w:val="bullet"/>
      <w:lvlText w:val=""/>
      <w:lvlJc w:val="left"/>
      <w:pPr>
        <w:ind w:left="5040" w:hanging="360"/>
      </w:pPr>
      <w:rPr>
        <w:rFonts w:ascii="Symbol" w:hAnsi="Symbol" w:hint="default"/>
      </w:rPr>
    </w:lvl>
    <w:lvl w:ilvl="7" w:tplc="5EA2C67C">
      <w:start w:val="1"/>
      <w:numFmt w:val="bullet"/>
      <w:lvlText w:val="o"/>
      <w:lvlJc w:val="left"/>
      <w:pPr>
        <w:ind w:left="5760" w:hanging="360"/>
      </w:pPr>
      <w:rPr>
        <w:rFonts w:ascii="Courier New" w:hAnsi="Courier New" w:hint="default"/>
      </w:rPr>
    </w:lvl>
    <w:lvl w:ilvl="8" w:tplc="0F1E4306">
      <w:start w:val="1"/>
      <w:numFmt w:val="bullet"/>
      <w:lvlText w:val=""/>
      <w:lvlJc w:val="left"/>
      <w:pPr>
        <w:ind w:left="6480" w:hanging="360"/>
      </w:pPr>
      <w:rPr>
        <w:rFonts w:ascii="Wingdings" w:hAnsi="Wingdings" w:hint="default"/>
      </w:rPr>
    </w:lvl>
  </w:abstractNum>
  <w:abstractNum w:abstractNumId="9" w15:restartNumberingAfterBreak="0">
    <w:nsid w:val="40210511"/>
    <w:multiLevelType w:val="hybridMultilevel"/>
    <w:tmpl w:val="14F68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A957B2"/>
    <w:multiLevelType w:val="hybridMultilevel"/>
    <w:tmpl w:val="0F0EF6FE"/>
    <w:lvl w:ilvl="0" w:tplc="2C2ABB2C">
      <w:start w:val="1"/>
      <w:numFmt w:val="bullet"/>
      <w:lvlText w:val=""/>
      <w:lvlJc w:val="left"/>
      <w:pPr>
        <w:ind w:left="720" w:hanging="360"/>
      </w:pPr>
      <w:rPr>
        <w:rFonts w:ascii="Symbol" w:hAnsi="Symbol" w:hint="default"/>
      </w:rPr>
    </w:lvl>
    <w:lvl w:ilvl="1" w:tplc="35BCE298">
      <w:start w:val="1"/>
      <w:numFmt w:val="bullet"/>
      <w:lvlText w:val="o"/>
      <w:lvlJc w:val="left"/>
      <w:pPr>
        <w:ind w:left="1440" w:hanging="360"/>
      </w:pPr>
      <w:rPr>
        <w:rFonts w:ascii="Courier New" w:hAnsi="Courier New" w:hint="default"/>
      </w:rPr>
    </w:lvl>
    <w:lvl w:ilvl="2" w:tplc="78CA4110">
      <w:start w:val="1"/>
      <w:numFmt w:val="bullet"/>
      <w:lvlText w:val=""/>
      <w:lvlJc w:val="left"/>
      <w:pPr>
        <w:ind w:left="2160" w:hanging="360"/>
      </w:pPr>
      <w:rPr>
        <w:rFonts w:ascii="Wingdings" w:hAnsi="Wingdings" w:hint="default"/>
      </w:rPr>
    </w:lvl>
    <w:lvl w:ilvl="3" w:tplc="5B0C559A">
      <w:start w:val="1"/>
      <w:numFmt w:val="bullet"/>
      <w:lvlText w:val=""/>
      <w:lvlJc w:val="left"/>
      <w:pPr>
        <w:ind w:left="2880" w:hanging="360"/>
      </w:pPr>
      <w:rPr>
        <w:rFonts w:ascii="Symbol" w:hAnsi="Symbol" w:hint="default"/>
      </w:rPr>
    </w:lvl>
    <w:lvl w:ilvl="4" w:tplc="912E35D4">
      <w:start w:val="1"/>
      <w:numFmt w:val="bullet"/>
      <w:lvlText w:val="o"/>
      <w:lvlJc w:val="left"/>
      <w:pPr>
        <w:ind w:left="3600" w:hanging="360"/>
      </w:pPr>
      <w:rPr>
        <w:rFonts w:ascii="Courier New" w:hAnsi="Courier New" w:hint="default"/>
      </w:rPr>
    </w:lvl>
    <w:lvl w:ilvl="5" w:tplc="8EACF584">
      <w:start w:val="1"/>
      <w:numFmt w:val="bullet"/>
      <w:lvlText w:val=""/>
      <w:lvlJc w:val="left"/>
      <w:pPr>
        <w:ind w:left="4320" w:hanging="360"/>
      </w:pPr>
      <w:rPr>
        <w:rFonts w:ascii="Wingdings" w:hAnsi="Wingdings" w:hint="default"/>
      </w:rPr>
    </w:lvl>
    <w:lvl w:ilvl="6" w:tplc="6BFABC8C">
      <w:start w:val="1"/>
      <w:numFmt w:val="bullet"/>
      <w:lvlText w:val=""/>
      <w:lvlJc w:val="left"/>
      <w:pPr>
        <w:ind w:left="5040" w:hanging="360"/>
      </w:pPr>
      <w:rPr>
        <w:rFonts w:ascii="Symbol" w:hAnsi="Symbol" w:hint="default"/>
      </w:rPr>
    </w:lvl>
    <w:lvl w:ilvl="7" w:tplc="CED451B6">
      <w:start w:val="1"/>
      <w:numFmt w:val="bullet"/>
      <w:lvlText w:val="o"/>
      <w:lvlJc w:val="left"/>
      <w:pPr>
        <w:ind w:left="5760" w:hanging="360"/>
      </w:pPr>
      <w:rPr>
        <w:rFonts w:ascii="Courier New" w:hAnsi="Courier New" w:hint="default"/>
      </w:rPr>
    </w:lvl>
    <w:lvl w:ilvl="8" w:tplc="40AED6FA">
      <w:start w:val="1"/>
      <w:numFmt w:val="bullet"/>
      <w:lvlText w:val=""/>
      <w:lvlJc w:val="left"/>
      <w:pPr>
        <w:ind w:left="6480" w:hanging="360"/>
      </w:pPr>
      <w:rPr>
        <w:rFonts w:ascii="Wingdings" w:hAnsi="Wingdings" w:hint="default"/>
      </w:rPr>
    </w:lvl>
  </w:abstractNum>
  <w:abstractNum w:abstractNumId="11" w15:restartNumberingAfterBreak="0">
    <w:nsid w:val="4B4A08B0"/>
    <w:multiLevelType w:val="hybridMultilevel"/>
    <w:tmpl w:val="ACE08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9A6C41"/>
    <w:multiLevelType w:val="hybridMultilevel"/>
    <w:tmpl w:val="9D0C6292"/>
    <w:lvl w:ilvl="0" w:tplc="046C1DBC">
      <w:start w:val="1"/>
      <w:numFmt w:val="bullet"/>
      <w:lvlText w:val=""/>
      <w:lvlJc w:val="left"/>
      <w:pPr>
        <w:ind w:left="720" w:hanging="360"/>
      </w:pPr>
      <w:rPr>
        <w:rFonts w:ascii="Symbol" w:hAnsi="Symbol" w:hint="default"/>
      </w:rPr>
    </w:lvl>
    <w:lvl w:ilvl="1" w:tplc="1898C90A">
      <w:start w:val="1"/>
      <w:numFmt w:val="bullet"/>
      <w:lvlText w:val="o"/>
      <w:lvlJc w:val="left"/>
      <w:pPr>
        <w:ind w:left="1440" w:hanging="360"/>
      </w:pPr>
      <w:rPr>
        <w:rFonts w:ascii="Courier New" w:hAnsi="Courier New" w:hint="default"/>
      </w:rPr>
    </w:lvl>
    <w:lvl w:ilvl="2" w:tplc="4114E9A6">
      <w:start w:val="1"/>
      <w:numFmt w:val="bullet"/>
      <w:lvlText w:val=""/>
      <w:lvlJc w:val="left"/>
      <w:pPr>
        <w:ind w:left="2160" w:hanging="360"/>
      </w:pPr>
      <w:rPr>
        <w:rFonts w:ascii="Wingdings" w:hAnsi="Wingdings" w:hint="default"/>
      </w:rPr>
    </w:lvl>
    <w:lvl w:ilvl="3" w:tplc="119CCA1C">
      <w:start w:val="1"/>
      <w:numFmt w:val="bullet"/>
      <w:lvlText w:val=""/>
      <w:lvlJc w:val="left"/>
      <w:pPr>
        <w:ind w:left="2880" w:hanging="360"/>
      </w:pPr>
      <w:rPr>
        <w:rFonts w:ascii="Symbol" w:hAnsi="Symbol" w:hint="default"/>
      </w:rPr>
    </w:lvl>
    <w:lvl w:ilvl="4" w:tplc="0A9449B0">
      <w:start w:val="1"/>
      <w:numFmt w:val="bullet"/>
      <w:lvlText w:val="o"/>
      <w:lvlJc w:val="left"/>
      <w:pPr>
        <w:ind w:left="3600" w:hanging="360"/>
      </w:pPr>
      <w:rPr>
        <w:rFonts w:ascii="Courier New" w:hAnsi="Courier New" w:hint="default"/>
      </w:rPr>
    </w:lvl>
    <w:lvl w:ilvl="5" w:tplc="44D4D9E0">
      <w:start w:val="1"/>
      <w:numFmt w:val="bullet"/>
      <w:lvlText w:val=""/>
      <w:lvlJc w:val="left"/>
      <w:pPr>
        <w:ind w:left="4320" w:hanging="360"/>
      </w:pPr>
      <w:rPr>
        <w:rFonts w:ascii="Wingdings" w:hAnsi="Wingdings" w:hint="default"/>
      </w:rPr>
    </w:lvl>
    <w:lvl w:ilvl="6" w:tplc="F6C45014">
      <w:start w:val="1"/>
      <w:numFmt w:val="bullet"/>
      <w:lvlText w:val=""/>
      <w:lvlJc w:val="left"/>
      <w:pPr>
        <w:ind w:left="5040" w:hanging="360"/>
      </w:pPr>
      <w:rPr>
        <w:rFonts w:ascii="Symbol" w:hAnsi="Symbol" w:hint="default"/>
      </w:rPr>
    </w:lvl>
    <w:lvl w:ilvl="7" w:tplc="848A4B20">
      <w:start w:val="1"/>
      <w:numFmt w:val="bullet"/>
      <w:lvlText w:val="o"/>
      <w:lvlJc w:val="left"/>
      <w:pPr>
        <w:ind w:left="5760" w:hanging="360"/>
      </w:pPr>
      <w:rPr>
        <w:rFonts w:ascii="Courier New" w:hAnsi="Courier New" w:hint="default"/>
      </w:rPr>
    </w:lvl>
    <w:lvl w:ilvl="8" w:tplc="71122884">
      <w:start w:val="1"/>
      <w:numFmt w:val="bullet"/>
      <w:lvlText w:val=""/>
      <w:lvlJc w:val="left"/>
      <w:pPr>
        <w:ind w:left="6480" w:hanging="360"/>
      </w:pPr>
      <w:rPr>
        <w:rFonts w:ascii="Wingdings" w:hAnsi="Wingdings" w:hint="default"/>
      </w:rPr>
    </w:lvl>
  </w:abstractNum>
  <w:abstractNum w:abstractNumId="13" w15:restartNumberingAfterBreak="0">
    <w:nsid w:val="4D9755E5"/>
    <w:multiLevelType w:val="hybridMultilevel"/>
    <w:tmpl w:val="D6A28614"/>
    <w:lvl w:ilvl="0" w:tplc="2556AD7C">
      <w:start w:val="1"/>
      <w:numFmt w:val="bullet"/>
      <w:lvlText w:val=""/>
      <w:lvlJc w:val="left"/>
      <w:pPr>
        <w:ind w:left="720" w:hanging="360"/>
      </w:pPr>
      <w:rPr>
        <w:rFonts w:ascii="Symbol" w:hAnsi="Symbol" w:hint="default"/>
      </w:rPr>
    </w:lvl>
    <w:lvl w:ilvl="1" w:tplc="1896BC54">
      <w:start w:val="1"/>
      <w:numFmt w:val="bullet"/>
      <w:lvlText w:val="o"/>
      <w:lvlJc w:val="left"/>
      <w:pPr>
        <w:ind w:left="1440" w:hanging="360"/>
      </w:pPr>
      <w:rPr>
        <w:rFonts w:ascii="Courier New" w:hAnsi="Courier New" w:hint="default"/>
      </w:rPr>
    </w:lvl>
    <w:lvl w:ilvl="2" w:tplc="7820C966">
      <w:start w:val="1"/>
      <w:numFmt w:val="bullet"/>
      <w:lvlText w:val=""/>
      <w:lvlJc w:val="left"/>
      <w:pPr>
        <w:ind w:left="2160" w:hanging="360"/>
      </w:pPr>
      <w:rPr>
        <w:rFonts w:ascii="Wingdings" w:hAnsi="Wingdings" w:hint="default"/>
      </w:rPr>
    </w:lvl>
    <w:lvl w:ilvl="3" w:tplc="0A3ABEC0">
      <w:start w:val="1"/>
      <w:numFmt w:val="bullet"/>
      <w:lvlText w:val=""/>
      <w:lvlJc w:val="left"/>
      <w:pPr>
        <w:ind w:left="2880" w:hanging="360"/>
      </w:pPr>
      <w:rPr>
        <w:rFonts w:ascii="Symbol" w:hAnsi="Symbol" w:hint="default"/>
      </w:rPr>
    </w:lvl>
    <w:lvl w:ilvl="4" w:tplc="4334AF96">
      <w:start w:val="1"/>
      <w:numFmt w:val="bullet"/>
      <w:lvlText w:val="o"/>
      <w:lvlJc w:val="left"/>
      <w:pPr>
        <w:ind w:left="3600" w:hanging="360"/>
      </w:pPr>
      <w:rPr>
        <w:rFonts w:ascii="Courier New" w:hAnsi="Courier New" w:hint="default"/>
      </w:rPr>
    </w:lvl>
    <w:lvl w:ilvl="5" w:tplc="78A4BC96">
      <w:start w:val="1"/>
      <w:numFmt w:val="bullet"/>
      <w:lvlText w:val=""/>
      <w:lvlJc w:val="left"/>
      <w:pPr>
        <w:ind w:left="4320" w:hanging="360"/>
      </w:pPr>
      <w:rPr>
        <w:rFonts w:ascii="Wingdings" w:hAnsi="Wingdings" w:hint="default"/>
      </w:rPr>
    </w:lvl>
    <w:lvl w:ilvl="6" w:tplc="3AB4873C">
      <w:start w:val="1"/>
      <w:numFmt w:val="bullet"/>
      <w:lvlText w:val=""/>
      <w:lvlJc w:val="left"/>
      <w:pPr>
        <w:ind w:left="5040" w:hanging="360"/>
      </w:pPr>
      <w:rPr>
        <w:rFonts w:ascii="Symbol" w:hAnsi="Symbol" w:hint="default"/>
      </w:rPr>
    </w:lvl>
    <w:lvl w:ilvl="7" w:tplc="827EB24E">
      <w:start w:val="1"/>
      <w:numFmt w:val="bullet"/>
      <w:lvlText w:val="o"/>
      <w:lvlJc w:val="left"/>
      <w:pPr>
        <w:ind w:left="5760" w:hanging="360"/>
      </w:pPr>
      <w:rPr>
        <w:rFonts w:ascii="Courier New" w:hAnsi="Courier New" w:hint="default"/>
      </w:rPr>
    </w:lvl>
    <w:lvl w:ilvl="8" w:tplc="FA760EA0">
      <w:start w:val="1"/>
      <w:numFmt w:val="bullet"/>
      <w:lvlText w:val=""/>
      <w:lvlJc w:val="left"/>
      <w:pPr>
        <w:ind w:left="6480" w:hanging="360"/>
      </w:pPr>
      <w:rPr>
        <w:rFonts w:ascii="Wingdings" w:hAnsi="Wingdings" w:hint="default"/>
      </w:rPr>
    </w:lvl>
  </w:abstractNum>
  <w:abstractNum w:abstractNumId="14" w15:restartNumberingAfterBreak="0">
    <w:nsid w:val="51CE05FA"/>
    <w:multiLevelType w:val="hybridMultilevel"/>
    <w:tmpl w:val="158AA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CC447D"/>
    <w:multiLevelType w:val="hybridMultilevel"/>
    <w:tmpl w:val="809C5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BD16F9"/>
    <w:multiLevelType w:val="hybridMultilevel"/>
    <w:tmpl w:val="14766EE8"/>
    <w:lvl w:ilvl="0" w:tplc="2A0EC74C">
      <w:start w:val="1"/>
      <w:numFmt w:val="bullet"/>
      <w:lvlText w:val=""/>
      <w:lvlJc w:val="left"/>
      <w:pPr>
        <w:ind w:left="720" w:hanging="360"/>
      </w:pPr>
      <w:rPr>
        <w:rFonts w:ascii="Symbol" w:hAnsi="Symbol" w:hint="default"/>
      </w:rPr>
    </w:lvl>
    <w:lvl w:ilvl="1" w:tplc="428C51F6">
      <w:start w:val="1"/>
      <w:numFmt w:val="bullet"/>
      <w:lvlText w:val="o"/>
      <w:lvlJc w:val="left"/>
      <w:pPr>
        <w:ind w:left="1440" w:hanging="360"/>
      </w:pPr>
      <w:rPr>
        <w:rFonts w:ascii="Courier New" w:hAnsi="Courier New" w:hint="default"/>
      </w:rPr>
    </w:lvl>
    <w:lvl w:ilvl="2" w:tplc="B4B05B6E">
      <w:start w:val="1"/>
      <w:numFmt w:val="bullet"/>
      <w:lvlText w:val=""/>
      <w:lvlJc w:val="left"/>
      <w:pPr>
        <w:ind w:left="2160" w:hanging="360"/>
      </w:pPr>
      <w:rPr>
        <w:rFonts w:ascii="Wingdings" w:hAnsi="Wingdings" w:hint="default"/>
      </w:rPr>
    </w:lvl>
    <w:lvl w:ilvl="3" w:tplc="E6FA9AFC">
      <w:start w:val="1"/>
      <w:numFmt w:val="bullet"/>
      <w:lvlText w:val=""/>
      <w:lvlJc w:val="left"/>
      <w:pPr>
        <w:ind w:left="2880" w:hanging="360"/>
      </w:pPr>
      <w:rPr>
        <w:rFonts w:ascii="Symbol" w:hAnsi="Symbol" w:hint="default"/>
      </w:rPr>
    </w:lvl>
    <w:lvl w:ilvl="4" w:tplc="6436CCE0">
      <w:start w:val="1"/>
      <w:numFmt w:val="bullet"/>
      <w:lvlText w:val="o"/>
      <w:lvlJc w:val="left"/>
      <w:pPr>
        <w:ind w:left="3600" w:hanging="360"/>
      </w:pPr>
      <w:rPr>
        <w:rFonts w:ascii="Courier New" w:hAnsi="Courier New" w:hint="default"/>
      </w:rPr>
    </w:lvl>
    <w:lvl w:ilvl="5" w:tplc="36804D2C">
      <w:start w:val="1"/>
      <w:numFmt w:val="bullet"/>
      <w:lvlText w:val=""/>
      <w:lvlJc w:val="left"/>
      <w:pPr>
        <w:ind w:left="4320" w:hanging="360"/>
      </w:pPr>
      <w:rPr>
        <w:rFonts w:ascii="Wingdings" w:hAnsi="Wingdings" w:hint="default"/>
      </w:rPr>
    </w:lvl>
    <w:lvl w:ilvl="6" w:tplc="EFFAEE96">
      <w:start w:val="1"/>
      <w:numFmt w:val="bullet"/>
      <w:lvlText w:val=""/>
      <w:lvlJc w:val="left"/>
      <w:pPr>
        <w:ind w:left="5040" w:hanging="360"/>
      </w:pPr>
      <w:rPr>
        <w:rFonts w:ascii="Symbol" w:hAnsi="Symbol" w:hint="default"/>
      </w:rPr>
    </w:lvl>
    <w:lvl w:ilvl="7" w:tplc="ADE81DDC">
      <w:start w:val="1"/>
      <w:numFmt w:val="bullet"/>
      <w:lvlText w:val="o"/>
      <w:lvlJc w:val="left"/>
      <w:pPr>
        <w:ind w:left="5760" w:hanging="360"/>
      </w:pPr>
      <w:rPr>
        <w:rFonts w:ascii="Courier New" w:hAnsi="Courier New" w:hint="default"/>
      </w:rPr>
    </w:lvl>
    <w:lvl w:ilvl="8" w:tplc="ECA2852A">
      <w:start w:val="1"/>
      <w:numFmt w:val="bullet"/>
      <w:lvlText w:val=""/>
      <w:lvlJc w:val="left"/>
      <w:pPr>
        <w:ind w:left="6480" w:hanging="360"/>
      </w:pPr>
      <w:rPr>
        <w:rFonts w:ascii="Wingdings" w:hAnsi="Wingdings" w:hint="default"/>
      </w:rPr>
    </w:lvl>
  </w:abstractNum>
  <w:abstractNum w:abstractNumId="17" w15:restartNumberingAfterBreak="0">
    <w:nsid w:val="7145390E"/>
    <w:multiLevelType w:val="hybridMultilevel"/>
    <w:tmpl w:val="11CE82E4"/>
    <w:lvl w:ilvl="0" w:tplc="DCBA67E6">
      <w:start w:val="1"/>
      <w:numFmt w:val="bullet"/>
      <w:lvlText w:val=""/>
      <w:lvlJc w:val="left"/>
      <w:pPr>
        <w:ind w:left="720" w:hanging="360"/>
      </w:pPr>
      <w:rPr>
        <w:rFonts w:ascii="Symbol" w:hAnsi="Symbol" w:hint="default"/>
      </w:rPr>
    </w:lvl>
    <w:lvl w:ilvl="1" w:tplc="77100DCC">
      <w:start w:val="1"/>
      <w:numFmt w:val="bullet"/>
      <w:lvlText w:val="o"/>
      <w:lvlJc w:val="left"/>
      <w:pPr>
        <w:ind w:left="1440" w:hanging="360"/>
      </w:pPr>
      <w:rPr>
        <w:rFonts w:ascii="Courier New" w:hAnsi="Courier New" w:hint="default"/>
      </w:rPr>
    </w:lvl>
    <w:lvl w:ilvl="2" w:tplc="A3CA1980">
      <w:start w:val="1"/>
      <w:numFmt w:val="bullet"/>
      <w:lvlText w:val=""/>
      <w:lvlJc w:val="left"/>
      <w:pPr>
        <w:ind w:left="2160" w:hanging="360"/>
      </w:pPr>
      <w:rPr>
        <w:rFonts w:ascii="Wingdings" w:hAnsi="Wingdings" w:hint="default"/>
      </w:rPr>
    </w:lvl>
    <w:lvl w:ilvl="3" w:tplc="B636EA4E">
      <w:start w:val="1"/>
      <w:numFmt w:val="bullet"/>
      <w:lvlText w:val=""/>
      <w:lvlJc w:val="left"/>
      <w:pPr>
        <w:ind w:left="2880" w:hanging="360"/>
      </w:pPr>
      <w:rPr>
        <w:rFonts w:ascii="Symbol" w:hAnsi="Symbol" w:hint="default"/>
      </w:rPr>
    </w:lvl>
    <w:lvl w:ilvl="4" w:tplc="34A87E74">
      <w:start w:val="1"/>
      <w:numFmt w:val="bullet"/>
      <w:lvlText w:val="o"/>
      <w:lvlJc w:val="left"/>
      <w:pPr>
        <w:ind w:left="3600" w:hanging="360"/>
      </w:pPr>
      <w:rPr>
        <w:rFonts w:ascii="Courier New" w:hAnsi="Courier New" w:hint="default"/>
      </w:rPr>
    </w:lvl>
    <w:lvl w:ilvl="5" w:tplc="9C40D506">
      <w:start w:val="1"/>
      <w:numFmt w:val="bullet"/>
      <w:lvlText w:val=""/>
      <w:lvlJc w:val="left"/>
      <w:pPr>
        <w:ind w:left="4320" w:hanging="360"/>
      </w:pPr>
      <w:rPr>
        <w:rFonts w:ascii="Wingdings" w:hAnsi="Wingdings" w:hint="default"/>
      </w:rPr>
    </w:lvl>
    <w:lvl w:ilvl="6" w:tplc="FFC00654">
      <w:start w:val="1"/>
      <w:numFmt w:val="bullet"/>
      <w:lvlText w:val=""/>
      <w:lvlJc w:val="left"/>
      <w:pPr>
        <w:ind w:left="5040" w:hanging="360"/>
      </w:pPr>
      <w:rPr>
        <w:rFonts w:ascii="Symbol" w:hAnsi="Symbol" w:hint="default"/>
      </w:rPr>
    </w:lvl>
    <w:lvl w:ilvl="7" w:tplc="10BC5D2C">
      <w:start w:val="1"/>
      <w:numFmt w:val="bullet"/>
      <w:lvlText w:val="o"/>
      <w:lvlJc w:val="left"/>
      <w:pPr>
        <w:ind w:left="5760" w:hanging="360"/>
      </w:pPr>
      <w:rPr>
        <w:rFonts w:ascii="Courier New" w:hAnsi="Courier New" w:hint="default"/>
      </w:rPr>
    </w:lvl>
    <w:lvl w:ilvl="8" w:tplc="EC120B8E">
      <w:start w:val="1"/>
      <w:numFmt w:val="bullet"/>
      <w:lvlText w:val=""/>
      <w:lvlJc w:val="left"/>
      <w:pPr>
        <w:ind w:left="6480" w:hanging="360"/>
      </w:pPr>
      <w:rPr>
        <w:rFonts w:ascii="Wingdings" w:hAnsi="Wingdings" w:hint="default"/>
      </w:rPr>
    </w:lvl>
  </w:abstractNum>
  <w:abstractNum w:abstractNumId="18" w15:restartNumberingAfterBreak="0">
    <w:nsid w:val="78A17EF2"/>
    <w:multiLevelType w:val="hybridMultilevel"/>
    <w:tmpl w:val="D786D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362B64"/>
    <w:multiLevelType w:val="hybridMultilevel"/>
    <w:tmpl w:val="9E06D534"/>
    <w:lvl w:ilvl="0" w:tplc="B7FCC832">
      <w:start w:val="1"/>
      <w:numFmt w:val="bullet"/>
      <w:lvlText w:val=""/>
      <w:lvlJc w:val="left"/>
      <w:pPr>
        <w:ind w:left="720" w:hanging="360"/>
      </w:pPr>
      <w:rPr>
        <w:rFonts w:ascii="Symbol" w:hAnsi="Symbol" w:hint="default"/>
      </w:rPr>
    </w:lvl>
    <w:lvl w:ilvl="1" w:tplc="A55E8DC2">
      <w:start w:val="1"/>
      <w:numFmt w:val="bullet"/>
      <w:lvlText w:val="o"/>
      <w:lvlJc w:val="left"/>
      <w:pPr>
        <w:ind w:left="1440" w:hanging="360"/>
      </w:pPr>
      <w:rPr>
        <w:rFonts w:ascii="Courier New" w:hAnsi="Courier New" w:hint="default"/>
      </w:rPr>
    </w:lvl>
    <w:lvl w:ilvl="2" w:tplc="B47C65B0">
      <w:start w:val="1"/>
      <w:numFmt w:val="bullet"/>
      <w:lvlText w:val=""/>
      <w:lvlJc w:val="left"/>
      <w:pPr>
        <w:ind w:left="2160" w:hanging="360"/>
      </w:pPr>
      <w:rPr>
        <w:rFonts w:ascii="Wingdings" w:hAnsi="Wingdings" w:hint="default"/>
      </w:rPr>
    </w:lvl>
    <w:lvl w:ilvl="3" w:tplc="7144B620">
      <w:start w:val="1"/>
      <w:numFmt w:val="bullet"/>
      <w:lvlText w:val=""/>
      <w:lvlJc w:val="left"/>
      <w:pPr>
        <w:ind w:left="2880" w:hanging="360"/>
      </w:pPr>
      <w:rPr>
        <w:rFonts w:ascii="Symbol" w:hAnsi="Symbol" w:hint="default"/>
      </w:rPr>
    </w:lvl>
    <w:lvl w:ilvl="4" w:tplc="9BB615FA">
      <w:start w:val="1"/>
      <w:numFmt w:val="bullet"/>
      <w:lvlText w:val="o"/>
      <w:lvlJc w:val="left"/>
      <w:pPr>
        <w:ind w:left="3600" w:hanging="360"/>
      </w:pPr>
      <w:rPr>
        <w:rFonts w:ascii="Courier New" w:hAnsi="Courier New" w:hint="default"/>
      </w:rPr>
    </w:lvl>
    <w:lvl w:ilvl="5" w:tplc="7EAADCD0">
      <w:start w:val="1"/>
      <w:numFmt w:val="bullet"/>
      <w:lvlText w:val=""/>
      <w:lvlJc w:val="left"/>
      <w:pPr>
        <w:ind w:left="4320" w:hanging="360"/>
      </w:pPr>
      <w:rPr>
        <w:rFonts w:ascii="Wingdings" w:hAnsi="Wingdings" w:hint="default"/>
      </w:rPr>
    </w:lvl>
    <w:lvl w:ilvl="6" w:tplc="D8ACBD0A">
      <w:start w:val="1"/>
      <w:numFmt w:val="bullet"/>
      <w:lvlText w:val=""/>
      <w:lvlJc w:val="left"/>
      <w:pPr>
        <w:ind w:left="5040" w:hanging="360"/>
      </w:pPr>
      <w:rPr>
        <w:rFonts w:ascii="Symbol" w:hAnsi="Symbol" w:hint="default"/>
      </w:rPr>
    </w:lvl>
    <w:lvl w:ilvl="7" w:tplc="B302DD32">
      <w:start w:val="1"/>
      <w:numFmt w:val="bullet"/>
      <w:lvlText w:val="o"/>
      <w:lvlJc w:val="left"/>
      <w:pPr>
        <w:ind w:left="5760" w:hanging="360"/>
      </w:pPr>
      <w:rPr>
        <w:rFonts w:ascii="Courier New" w:hAnsi="Courier New" w:hint="default"/>
      </w:rPr>
    </w:lvl>
    <w:lvl w:ilvl="8" w:tplc="577A5B96">
      <w:start w:val="1"/>
      <w:numFmt w:val="bullet"/>
      <w:lvlText w:val=""/>
      <w:lvlJc w:val="left"/>
      <w:pPr>
        <w:ind w:left="6480" w:hanging="360"/>
      </w:pPr>
      <w:rPr>
        <w:rFonts w:ascii="Wingdings" w:hAnsi="Wingdings" w:hint="default"/>
      </w:rPr>
    </w:lvl>
  </w:abstractNum>
  <w:num w:numId="1" w16cid:durableId="1166674945">
    <w:abstractNumId w:val="2"/>
  </w:num>
  <w:num w:numId="2" w16cid:durableId="992564760">
    <w:abstractNumId w:val="3"/>
  </w:num>
  <w:num w:numId="3" w16cid:durableId="666593570">
    <w:abstractNumId w:val="0"/>
  </w:num>
  <w:num w:numId="4" w16cid:durableId="318389374">
    <w:abstractNumId w:val="17"/>
  </w:num>
  <w:num w:numId="5" w16cid:durableId="1993753702">
    <w:abstractNumId w:val="19"/>
  </w:num>
  <w:num w:numId="6" w16cid:durableId="1645889517">
    <w:abstractNumId w:val="7"/>
  </w:num>
  <w:num w:numId="7" w16cid:durableId="239874766">
    <w:abstractNumId w:val="12"/>
  </w:num>
  <w:num w:numId="8" w16cid:durableId="1339501743">
    <w:abstractNumId w:val="13"/>
  </w:num>
  <w:num w:numId="9" w16cid:durableId="1983383001">
    <w:abstractNumId w:val="6"/>
  </w:num>
  <w:num w:numId="10" w16cid:durableId="1557400371">
    <w:abstractNumId w:val="8"/>
  </w:num>
  <w:num w:numId="11" w16cid:durableId="1367826140">
    <w:abstractNumId w:val="16"/>
  </w:num>
  <w:num w:numId="12" w16cid:durableId="1482503933">
    <w:abstractNumId w:val="10"/>
  </w:num>
  <w:num w:numId="13" w16cid:durableId="796683558">
    <w:abstractNumId w:val="4"/>
  </w:num>
  <w:num w:numId="14" w16cid:durableId="1634367290">
    <w:abstractNumId w:val="1"/>
  </w:num>
  <w:num w:numId="15" w16cid:durableId="986477342">
    <w:abstractNumId w:val="5"/>
  </w:num>
  <w:num w:numId="16" w16cid:durableId="256914405">
    <w:abstractNumId w:val="11"/>
  </w:num>
  <w:num w:numId="17" w16cid:durableId="149716329">
    <w:abstractNumId w:val="9"/>
  </w:num>
  <w:num w:numId="18" w16cid:durableId="1833720422">
    <w:abstractNumId w:val="18"/>
  </w:num>
  <w:num w:numId="19" w16cid:durableId="1106580942">
    <w:abstractNumId w:val="15"/>
  </w:num>
  <w:num w:numId="20" w16cid:durableId="673731120">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815"/>
    <w:rsid w:val="000130D5"/>
    <w:rsid w:val="00014812"/>
    <w:rsid w:val="00022846"/>
    <w:rsid w:val="0004021C"/>
    <w:rsid w:val="00047AE7"/>
    <w:rsid w:val="00064515"/>
    <w:rsid w:val="00090775"/>
    <w:rsid w:val="000D1B0B"/>
    <w:rsid w:val="000F0EC1"/>
    <w:rsid w:val="000F5038"/>
    <w:rsid w:val="001052A3"/>
    <w:rsid w:val="0014095B"/>
    <w:rsid w:val="00157BA2"/>
    <w:rsid w:val="00174041"/>
    <w:rsid w:val="001A2449"/>
    <w:rsid w:val="001B50C1"/>
    <w:rsid w:val="001C75E3"/>
    <w:rsid w:val="001D55E6"/>
    <w:rsid w:val="001E7938"/>
    <w:rsid w:val="001F19F3"/>
    <w:rsid w:val="001F76F0"/>
    <w:rsid w:val="00213309"/>
    <w:rsid w:val="00251BAC"/>
    <w:rsid w:val="0025446D"/>
    <w:rsid w:val="002917D4"/>
    <w:rsid w:val="002B5815"/>
    <w:rsid w:val="002C7AF6"/>
    <w:rsid w:val="0031079A"/>
    <w:rsid w:val="00347A19"/>
    <w:rsid w:val="003508C4"/>
    <w:rsid w:val="003619C4"/>
    <w:rsid w:val="00367023"/>
    <w:rsid w:val="0038255B"/>
    <w:rsid w:val="00394C22"/>
    <w:rsid w:val="003E1221"/>
    <w:rsid w:val="003E3A83"/>
    <w:rsid w:val="00461269"/>
    <w:rsid w:val="00482407"/>
    <w:rsid w:val="0049266F"/>
    <w:rsid w:val="004C6C7A"/>
    <w:rsid w:val="004F6AE8"/>
    <w:rsid w:val="00511469"/>
    <w:rsid w:val="00513EA7"/>
    <w:rsid w:val="00557693"/>
    <w:rsid w:val="00596967"/>
    <w:rsid w:val="005E6331"/>
    <w:rsid w:val="00606DE3"/>
    <w:rsid w:val="00614CB7"/>
    <w:rsid w:val="0063464A"/>
    <w:rsid w:val="006802E8"/>
    <w:rsid w:val="006A7A51"/>
    <w:rsid w:val="006C5E63"/>
    <w:rsid w:val="00713C59"/>
    <w:rsid w:val="0072212C"/>
    <w:rsid w:val="007234DA"/>
    <w:rsid w:val="00754511"/>
    <w:rsid w:val="007B1884"/>
    <w:rsid w:val="007C0604"/>
    <w:rsid w:val="007D10EF"/>
    <w:rsid w:val="00817F12"/>
    <w:rsid w:val="00845461"/>
    <w:rsid w:val="008457C0"/>
    <w:rsid w:val="0087097C"/>
    <w:rsid w:val="00873E59"/>
    <w:rsid w:val="008810AF"/>
    <w:rsid w:val="008870FD"/>
    <w:rsid w:val="00893896"/>
    <w:rsid w:val="008C0A81"/>
    <w:rsid w:val="008C2C4F"/>
    <w:rsid w:val="008C3D1A"/>
    <w:rsid w:val="008E36B4"/>
    <w:rsid w:val="00914763"/>
    <w:rsid w:val="00920525"/>
    <w:rsid w:val="00930991"/>
    <w:rsid w:val="0093250F"/>
    <w:rsid w:val="00954E0E"/>
    <w:rsid w:val="00965EB9"/>
    <w:rsid w:val="009A6F19"/>
    <w:rsid w:val="009B2AB4"/>
    <w:rsid w:val="009C1305"/>
    <w:rsid w:val="009E7D9A"/>
    <w:rsid w:val="00A32331"/>
    <w:rsid w:val="00A34C02"/>
    <w:rsid w:val="00A40627"/>
    <w:rsid w:val="00A6490C"/>
    <w:rsid w:val="00A80C62"/>
    <w:rsid w:val="00A852E7"/>
    <w:rsid w:val="00A92059"/>
    <w:rsid w:val="00A94766"/>
    <w:rsid w:val="00AB1A17"/>
    <w:rsid w:val="00AB7321"/>
    <w:rsid w:val="00AC18D2"/>
    <w:rsid w:val="00AF0035"/>
    <w:rsid w:val="00B0442B"/>
    <w:rsid w:val="00B0602B"/>
    <w:rsid w:val="00B15F7D"/>
    <w:rsid w:val="00B50E3F"/>
    <w:rsid w:val="00B86409"/>
    <w:rsid w:val="00B94103"/>
    <w:rsid w:val="00BB2294"/>
    <w:rsid w:val="00BB5666"/>
    <w:rsid w:val="00BC41B8"/>
    <w:rsid w:val="00BD4F66"/>
    <w:rsid w:val="00BE04B1"/>
    <w:rsid w:val="00BE4E6E"/>
    <w:rsid w:val="00C05CCF"/>
    <w:rsid w:val="00C35B8F"/>
    <w:rsid w:val="00C45B91"/>
    <w:rsid w:val="00C7699F"/>
    <w:rsid w:val="00C82DD9"/>
    <w:rsid w:val="00C83943"/>
    <w:rsid w:val="00C83B58"/>
    <w:rsid w:val="00C90C79"/>
    <w:rsid w:val="00CA3D35"/>
    <w:rsid w:val="00CB3A55"/>
    <w:rsid w:val="00CB7D82"/>
    <w:rsid w:val="00CF2ACC"/>
    <w:rsid w:val="00CF6986"/>
    <w:rsid w:val="00D14984"/>
    <w:rsid w:val="00D41DA1"/>
    <w:rsid w:val="00D42B66"/>
    <w:rsid w:val="00D729F2"/>
    <w:rsid w:val="00DB07EC"/>
    <w:rsid w:val="00DB084D"/>
    <w:rsid w:val="00DE4C78"/>
    <w:rsid w:val="00E2614B"/>
    <w:rsid w:val="00E56177"/>
    <w:rsid w:val="00E710F2"/>
    <w:rsid w:val="00ED1CE5"/>
    <w:rsid w:val="00ED1D11"/>
    <w:rsid w:val="00EE23B5"/>
    <w:rsid w:val="00EE3C3D"/>
    <w:rsid w:val="00EE3F98"/>
    <w:rsid w:val="00EF62AB"/>
    <w:rsid w:val="00F06F20"/>
    <w:rsid w:val="00F17735"/>
    <w:rsid w:val="00F221C5"/>
    <w:rsid w:val="00F8295B"/>
    <w:rsid w:val="00F90A63"/>
    <w:rsid w:val="00FA1D04"/>
    <w:rsid w:val="00FC734E"/>
    <w:rsid w:val="00FE22EE"/>
    <w:rsid w:val="00FE2E44"/>
    <w:rsid w:val="6ACA5F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D048"/>
  <w15:chartTrackingRefBased/>
  <w15:docId w15:val="{12D03ED8-24CC-4EAB-8318-E78E2DBF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331"/>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58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815"/>
  </w:style>
  <w:style w:type="paragraph" w:styleId="Footer">
    <w:name w:val="footer"/>
    <w:basedOn w:val="Normal"/>
    <w:link w:val="FooterChar"/>
    <w:uiPriority w:val="99"/>
    <w:unhideWhenUsed/>
    <w:rsid w:val="002B58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815"/>
  </w:style>
  <w:style w:type="paragraph" w:styleId="ListParagraph">
    <w:name w:val="List Paragraph"/>
    <w:basedOn w:val="Normal"/>
    <w:uiPriority w:val="34"/>
    <w:qFormat/>
    <w:rsid w:val="002B5815"/>
    <w:pPr>
      <w:ind w:left="720"/>
      <w:contextualSpacing/>
    </w:pPr>
  </w:style>
  <w:style w:type="character" w:styleId="Hyperlink">
    <w:name w:val="Hyperlink"/>
    <w:basedOn w:val="DefaultParagraphFont"/>
    <w:uiPriority w:val="99"/>
    <w:unhideWhenUsed/>
    <w:rsid w:val="002B5815"/>
    <w:rPr>
      <w:color w:val="0563C1" w:themeColor="hyperlink"/>
      <w:u w:val="single"/>
    </w:rPr>
  </w:style>
  <w:style w:type="paragraph" w:styleId="NormalWeb">
    <w:name w:val="Normal (Web)"/>
    <w:basedOn w:val="Normal"/>
    <w:uiPriority w:val="99"/>
    <w:semiHidden/>
    <w:unhideWhenUsed/>
    <w:rsid w:val="00F177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17735"/>
    <w:rPr>
      <w:b/>
      <w:bCs/>
    </w:rPr>
  </w:style>
  <w:style w:type="paragraph" w:customStyle="1" w:styleId="paragraph">
    <w:name w:val="paragraph"/>
    <w:basedOn w:val="Normal"/>
    <w:rsid w:val="00596967"/>
    <w:pPr>
      <w:spacing w:beforeAutospacing="1" w:afterAutospacing="1"/>
    </w:pPr>
    <w:rPr>
      <w:rFonts w:ascii="Times New Roman" w:eastAsia="Times New Roman" w:hAnsi="Times New Roman" w:cs="Times New Roman"/>
      <w:sz w:val="24"/>
      <w:szCs w:val="24"/>
      <w:lang w:eastAsia="en-GB"/>
    </w:rPr>
  </w:style>
  <w:style w:type="paragraph" w:styleId="NoSpacing">
    <w:name w:val="No Spacing"/>
    <w:uiPriority w:val="1"/>
    <w:qFormat/>
    <w:rsid w:val="00596967"/>
    <w:pPr>
      <w:spacing w:after="0" w:line="240" w:lineRule="auto"/>
    </w:pPr>
  </w:style>
  <w:style w:type="character" w:customStyle="1" w:styleId="normaltextrun">
    <w:name w:val="normaltextrun"/>
    <w:basedOn w:val="DefaultParagraphFont"/>
    <w:rsid w:val="00596967"/>
  </w:style>
  <w:style w:type="character" w:customStyle="1" w:styleId="eop">
    <w:name w:val="eop"/>
    <w:basedOn w:val="DefaultParagraphFont"/>
    <w:rsid w:val="00596967"/>
  </w:style>
  <w:style w:type="character" w:styleId="CommentReference">
    <w:name w:val="annotation reference"/>
    <w:basedOn w:val="DefaultParagraphFont"/>
    <w:uiPriority w:val="99"/>
    <w:semiHidden/>
    <w:unhideWhenUsed/>
    <w:rsid w:val="00F90A63"/>
    <w:rPr>
      <w:sz w:val="16"/>
      <w:szCs w:val="16"/>
    </w:rPr>
  </w:style>
  <w:style w:type="paragraph" w:styleId="CommentText">
    <w:name w:val="annotation text"/>
    <w:basedOn w:val="Normal"/>
    <w:link w:val="CommentTextChar"/>
    <w:uiPriority w:val="99"/>
    <w:unhideWhenUsed/>
    <w:rsid w:val="00F90A63"/>
    <w:pPr>
      <w:spacing w:line="240" w:lineRule="auto"/>
    </w:pPr>
    <w:rPr>
      <w:sz w:val="20"/>
      <w:szCs w:val="20"/>
    </w:rPr>
  </w:style>
  <w:style w:type="character" w:customStyle="1" w:styleId="CommentTextChar">
    <w:name w:val="Comment Text Char"/>
    <w:basedOn w:val="DefaultParagraphFont"/>
    <w:link w:val="CommentText"/>
    <w:uiPriority w:val="99"/>
    <w:rsid w:val="00F90A63"/>
    <w:rPr>
      <w:sz w:val="20"/>
      <w:szCs w:val="20"/>
      <w:lang w:val="en-US"/>
    </w:rPr>
  </w:style>
  <w:style w:type="paragraph" w:styleId="CommentSubject">
    <w:name w:val="annotation subject"/>
    <w:basedOn w:val="CommentText"/>
    <w:next w:val="CommentText"/>
    <w:link w:val="CommentSubjectChar"/>
    <w:uiPriority w:val="99"/>
    <w:semiHidden/>
    <w:unhideWhenUsed/>
    <w:rsid w:val="00F90A63"/>
    <w:rPr>
      <w:b/>
      <w:bCs/>
    </w:rPr>
  </w:style>
  <w:style w:type="character" w:customStyle="1" w:styleId="CommentSubjectChar">
    <w:name w:val="Comment Subject Char"/>
    <w:basedOn w:val="CommentTextChar"/>
    <w:link w:val="CommentSubject"/>
    <w:uiPriority w:val="99"/>
    <w:semiHidden/>
    <w:rsid w:val="00F90A63"/>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ssc.uk.com/_entity/annotation/15ceb040-c1d5-980d-a948-cb7e1aa06cea" TargetMode="External"/><Relationship Id="rId5" Type="http://schemas.openxmlformats.org/officeDocument/2006/relationships/styles" Target="styles.xml"/><Relationship Id="rId15" Type="http://schemas.openxmlformats.org/officeDocument/2006/relationships/diagramColors" Target="diagrams/colors1.xml"/><Relationship Id="rId10" Type="http://schemas.openxmlformats.org/officeDocument/2006/relationships/hyperlink" Target="https://www.gov.scot/binaries/content/documents/govscot/publications/advice-and-guidance/2022/08/early-learning-childcare"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diagramQuickStyle" Target="diagrams/quickStyl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84E7CA2-C569-4B0F-ABD3-0F225E995351}" type="doc">
      <dgm:prSet loTypeId="urn:microsoft.com/office/officeart/2005/8/layout/chevron2" loCatId="list" qsTypeId="urn:microsoft.com/office/officeart/2005/8/quickstyle/simple1" qsCatId="simple" csTypeId="urn:microsoft.com/office/officeart/2005/8/colors/colorful4" csCatId="colorful" phldr="1"/>
      <dgm:spPr/>
      <dgm:t>
        <a:bodyPr/>
        <a:lstStyle/>
        <a:p>
          <a:endParaRPr lang="en-GB"/>
        </a:p>
      </dgm:t>
    </dgm:pt>
    <dgm:pt modelId="{B4838DAF-95C5-4EA6-9A5D-6B24C8DA148D}">
      <dgm:prSet phldrT="[Text]"/>
      <dgm:spPr/>
      <dgm:t>
        <a:bodyPr/>
        <a:lstStyle/>
        <a:p>
          <a:r>
            <a:rPr lang="en-GB"/>
            <a:t>Induction</a:t>
          </a:r>
        </a:p>
      </dgm:t>
    </dgm:pt>
    <dgm:pt modelId="{F98D5972-336F-4986-B8A6-5A5A57896B59}" type="parTrans" cxnId="{4674A2BB-B1E0-424A-B822-770C49B97B1D}">
      <dgm:prSet/>
      <dgm:spPr/>
      <dgm:t>
        <a:bodyPr/>
        <a:lstStyle/>
        <a:p>
          <a:endParaRPr lang="en-GB"/>
        </a:p>
      </dgm:t>
    </dgm:pt>
    <dgm:pt modelId="{271B2442-D1FD-4908-8D88-B828A83E3B2A}" type="sibTrans" cxnId="{4674A2BB-B1E0-424A-B822-770C49B97B1D}">
      <dgm:prSet/>
      <dgm:spPr/>
      <dgm:t>
        <a:bodyPr/>
        <a:lstStyle/>
        <a:p>
          <a:endParaRPr lang="en-GB"/>
        </a:p>
      </dgm:t>
    </dgm:pt>
    <dgm:pt modelId="{34EA44D4-4761-4465-959A-598B9FF9EF20}">
      <dgm:prSet phldrT="[Text]" custT="1"/>
      <dgm:spPr/>
      <dgm:t>
        <a:bodyPr/>
        <a:lstStyle/>
        <a:p>
          <a:r>
            <a:rPr lang="en-GB" sz="1000"/>
            <a:t>National Resource Induction.</a:t>
          </a:r>
        </a:p>
      </dgm:t>
    </dgm:pt>
    <dgm:pt modelId="{C5F1C244-2584-430A-9FB4-E1B7DA0A11A2}" type="parTrans" cxnId="{ACF54166-698D-4876-94AD-CE472DFC7095}">
      <dgm:prSet/>
      <dgm:spPr/>
      <dgm:t>
        <a:bodyPr/>
        <a:lstStyle/>
        <a:p>
          <a:endParaRPr lang="en-GB"/>
        </a:p>
      </dgm:t>
    </dgm:pt>
    <dgm:pt modelId="{AAE0E61E-9FAB-4048-9D36-49011D2AAA01}" type="sibTrans" cxnId="{ACF54166-698D-4876-94AD-CE472DFC7095}">
      <dgm:prSet/>
      <dgm:spPr/>
      <dgm:t>
        <a:bodyPr/>
        <a:lstStyle/>
        <a:p>
          <a:endParaRPr lang="en-GB"/>
        </a:p>
      </dgm:t>
    </dgm:pt>
    <dgm:pt modelId="{6D42501B-BFF7-4023-B379-D8CFB1180818}">
      <dgm:prSet phldrT="[Text]" custT="1"/>
      <dgm:spPr/>
      <dgm:t>
        <a:bodyPr/>
        <a:lstStyle/>
        <a:p>
          <a:r>
            <a:rPr lang="en-GB" sz="1000"/>
            <a:t>Child Protection Training (Azilo).</a:t>
          </a:r>
        </a:p>
      </dgm:t>
    </dgm:pt>
    <dgm:pt modelId="{37B5AF8C-2652-4F3F-A971-174955285185}" type="parTrans" cxnId="{A0550C3F-86A5-4F80-91F4-FF4020395A46}">
      <dgm:prSet/>
      <dgm:spPr/>
      <dgm:t>
        <a:bodyPr/>
        <a:lstStyle/>
        <a:p>
          <a:endParaRPr lang="en-GB"/>
        </a:p>
      </dgm:t>
    </dgm:pt>
    <dgm:pt modelId="{EF3436D1-CF9A-493A-A34D-0BE3411C02E0}" type="sibTrans" cxnId="{A0550C3F-86A5-4F80-91F4-FF4020395A46}">
      <dgm:prSet/>
      <dgm:spPr/>
      <dgm:t>
        <a:bodyPr/>
        <a:lstStyle/>
        <a:p>
          <a:endParaRPr lang="en-GB"/>
        </a:p>
      </dgm:t>
    </dgm:pt>
    <dgm:pt modelId="{239859C3-49B1-4E53-9B02-E5F78B2DFAE8}">
      <dgm:prSet phldrT="[Text]"/>
      <dgm:spPr/>
      <dgm:t>
        <a:bodyPr/>
        <a:lstStyle/>
        <a:p>
          <a:r>
            <a:rPr lang="en-GB"/>
            <a:t>Within 3 Months of starting Employment</a:t>
          </a:r>
        </a:p>
      </dgm:t>
    </dgm:pt>
    <dgm:pt modelId="{5C8CA58E-D7C3-4E54-B41B-0589C49161FE}" type="parTrans" cxnId="{EF6F31BD-738D-4A42-A5CC-1D7CDBF05356}">
      <dgm:prSet/>
      <dgm:spPr/>
      <dgm:t>
        <a:bodyPr/>
        <a:lstStyle/>
        <a:p>
          <a:endParaRPr lang="en-GB"/>
        </a:p>
      </dgm:t>
    </dgm:pt>
    <dgm:pt modelId="{32E3BF12-2D2E-4C45-94FB-DF58E60A949E}" type="sibTrans" cxnId="{EF6F31BD-738D-4A42-A5CC-1D7CDBF05356}">
      <dgm:prSet/>
      <dgm:spPr/>
      <dgm:t>
        <a:bodyPr/>
        <a:lstStyle/>
        <a:p>
          <a:endParaRPr lang="en-GB"/>
        </a:p>
      </dgm:t>
    </dgm:pt>
    <dgm:pt modelId="{02CFC373-098C-4B91-AF59-E21048C1677F}">
      <dgm:prSet phldrT="[Text]" custT="1"/>
      <dgm:spPr/>
      <dgm:t>
        <a:bodyPr/>
        <a:lstStyle/>
        <a:p>
          <a:r>
            <a:rPr lang="en-GB" sz="1000"/>
            <a:t>Infection Control (Scotland). (Azilo)</a:t>
          </a:r>
        </a:p>
      </dgm:t>
    </dgm:pt>
    <dgm:pt modelId="{05AA5103-5E31-4965-874F-630FD2BBE83C}" type="parTrans" cxnId="{411677B0-7D5F-4258-90C1-FFFB0C7A02A3}">
      <dgm:prSet/>
      <dgm:spPr/>
      <dgm:t>
        <a:bodyPr/>
        <a:lstStyle/>
        <a:p>
          <a:endParaRPr lang="en-GB"/>
        </a:p>
      </dgm:t>
    </dgm:pt>
    <dgm:pt modelId="{009B3E56-AE90-4221-88E5-330778C455DE}" type="sibTrans" cxnId="{411677B0-7D5F-4258-90C1-FFFB0C7A02A3}">
      <dgm:prSet/>
      <dgm:spPr/>
      <dgm:t>
        <a:bodyPr/>
        <a:lstStyle/>
        <a:p>
          <a:endParaRPr lang="en-GB"/>
        </a:p>
      </dgm:t>
    </dgm:pt>
    <dgm:pt modelId="{1BA7440A-D103-4929-8C29-BCFCC3DCD9D8}">
      <dgm:prSet phldrT="[Text]" custT="1"/>
      <dgm:spPr/>
      <dgm:t>
        <a:bodyPr/>
        <a:lstStyle/>
        <a:p>
          <a:r>
            <a:rPr lang="en-GB" sz="1000"/>
            <a:t>Allergens Awareness. (Azilo)</a:t>
          </a:r>
        </a:p>
      </dgm:t>
    </dgm:pt>
    <dgm:pt modelId="{13B4479B-7856-46BE-904F-9D733910CA05}" type="parTrans" cxnId="{D294DF37-7B38-4FC8-875A-107121DFC31C}">
      <dgm:prSet/>
      <dgm:spPr/>
      <dgm:t>
        <a:bodyPr/>
        <a:lstStyle/>
        <a:p>
          <a:endParaRPr lang="en-GB"/>
        </a:p>
      </dgm:t>
    </dgm:pt>
    <dgm:pt modelId="{FD6C3AD5-CAC1-4EC6-B69B-55D0007EA795}" type="sibTrans" cxnId="{D294DF37-7B38-4FC8-875A-107121DFC31C}">
      <dgm:prSet/>
      <dgm:spPr/>
      <dgm:t>
        <a:bodyPr/>
        <a:lstStyle/>
        <a:p>
          <a:endParaRPr lang="en-GB"/>
        </a:p>
      </dgm:t>
    </dgm:pt>
    <dgm:pt modelId="{EC883C71-1BB8-456B-9E42-7362D88BD9A0}">
      <dgm:prSet phldrT="[Text]"/>
      <dgm:spPr/>
      <dgm:t>
        <a:bodyPr/>
        <a:lstStyle/>
        <a:p>
          <a:r>
            <a:rPr lang="en-GB"/>
            <a:t>Within 6 months of Starting Employment</a:t>
          </a:r>
        </a:p>
      </dgm:t>
    </dgm:pt>
    <dgm:pt modelId="{64AB74A0-F016-40B5-9AFE-DA915A777062}" type="parTrans" cxnId="{6F320B99-3A85-48C2-AD2D-7D50AF115F9C}">
      <dgm:prSet/>
      <dgm:spPr/>
      <dgm:t>
        <a:bodyPr/>
        <a:lstStyle/>
        <a:p>
          <a:endParaRPr lang="en-GB"/>
        </a:p>
      </dgm:t>
    </dgm:pt>
    <dgm:pt modelId="{A8E1FF95-5C99-4A05-97A9-BB7DB45C61AC}" type="sibTrans" cxnId="{6F320B99-3A85-48C2-AD2D-7D50AF115F9C}">
      <dgm:prSet/>
      <dgm:spPr/>
      <dgm:t>
        <a:bodyPr/>
        <a:lstStyle/>
        <a:p>
          <a:endParaRPr lang="en-GB"/>
        </a:p>
      </dgm:t>
    </dgm:pt>
    <dgm:pt modelId="{5C1E9DEB-CB23-400E-8E09-7031122DCF58}">
      <dgm:prSet phldrT="[Text]" custT="1"/>
      <dgm:spPr/>
      <dgm:t>
        <a:bodyPr/>
        <a:lstStyle/>
        <a:p>
          <a:r>
            <a:rPr lang="en-GB" sz="900">
              <a:latin typeface="+mn-lt"/>
            </a:rPr>
            <a:t>You must be registered with the </a:t>
          </a:r>
          <a:r>
            <a:rPr lang="en-US" sz="900">
              <a:latin typeface="+mn-lt"/>
            </a:rPr>
            <a:t>Scottish Social Services Council   (SSSC)</a:t>
          </a:r>
          <a:endParaRPr lang="en-GB" sz="900">
            <a:latin typeface="+mn-lt"/>
          </a:endParaRPr>
        </a:p>
      </dgm:t>
    </dgm:pt>
    <dgm:pt modelId="{51242563-F152-4120-B55F-E7169A7B55A8}" type="parTrans" cxnId="{ADF37CF1-75EB-44D1-981E-BF4219C989EB}">
      <dgm:prSet/>
      <dgm:spPr/>
      <dgm:t>
        <a:bodyPr/>
        <a:lstStyle/>
        <a:p>
          <a:endParaRPr lang="en-GB"/>
        </a:p>
      </dgm:t>
    </dgm:pt>
    <dgm:pt modelId="{27B57A7E-6C7B-41DF-9D08-5CD8FBDC5D1C}" type="sibTrans" cxnId="{ADF37CF1-75EB-44D1-981E-BF4219C989EB}">
      <dgm:prSet/>
      <dgm:spPr/>
      <dgm:t>
        <a:bodyPr/>
        <a:lstStyle/>
        <a:p>
          <a:endParaRPr lang="en-GB"/>
        </a:p>
      </dgm:t>
    </dgm:pt>
    <dgm:pt modelId="{EEA48FBB-0C02-4DF0-BB6A-B224729E14EA}">
      <dgm:prSet phldrT="[Text]" custT="1"/>
      <dgm:spPr/>
      <dgm:t>
        <a:bodyPr/>
        <a:lstStyle/>
        <a:p>
          <a:r>
            <a:rPr lang="en-GB" sz="900">
              <a:latin typeface="+mn-lt"/>
            </a:rPr>
            <a:t>National Induction will be completed.</a:t>
          </a:r>
        </a:p>
      </dgm:t>
    </dgm:pt>
    <dgm:pt modelId="{C4FB3E47-F794-4113-AAD1-27148624FCF4}" type="parTrans" cxnId="{5F9F7F15-6C0A-422A-A4F9-EAAF5CC5440A}">
      <dgm:prSet/>
      <dgm:spPr/>
      <dgm:t>
        <a:bodyPr/>
        <a:lstStyle/>
        <a:p>
          <a:endParaRPr lang="en-GB"/>
        </a:p>
      </dgm:t>
    </dgm:pt>
    <dgm:pt modelId="{C965EC90-BCAF-479C-8239-555C13FCFF96}" type="sibTrans" cxnId="{5F9F7F15-6C0A-422A-A4F9-EAAF5CC5440A}">
      <dgm:prSet/>
      <dgm:spPr/>
      <dgm:t>
        <a:bodyPr/>
        <a:lstStyle/>
        <a:p>
          <a:endParaRPr lang="en-GB"/>
        </a:p>
      </dgm:t>
    </dgm:pt>
    <dgm:pt modelId="{E9C85C53-8881-464D-A889-C8018217528D}">
      <dgm:prSet phldrT="[Text]" custT="1"/>
      <dgm:spPr/>
      <dgm:t>
        <a:bodyPr/>
        <a:lstStyle/>
        <a:p>
          <a:r>
            <a:rPr lang="en-GB" sz="1000"/>
            <a:t>Food Safety Level 2. (Azilo)</a:t>
          </a:r>
        </a:p>
      </dgm:t>
    </dgm:pt>
    <dgm:pt modelId="{696B1A24-C095-41EF-B940-1480C2F1CE7A}" type="parTrans" cxnId="{B15C9A0B-A74A-4234-8DB2-2F27A8832CE4}">
      <dgm:prSet/>
      <dgm:spPr/>
      <dgm:t>
        <a:bodyPr/>
        <a:lstStyle/>
        <a:p>
          <a:endParaRPr lang="en-GB"/>
        </a:p>
      </dgm:t>
    </dgm:pt>
    <dgm:pt modelId="{7AF9C271-3C34-47D1-93FA-60E6B847666E}" type="sibTrans" cxnId="{B15C9A0B-A74A-4234-8DB2-2F27A8832CE4}">
      <dgm:prSet/>
      <dgm:spPr/>
      <dgm:t>
        <a:bodyPr/>
        <a:lstStyle/>
        <a:p>
          <a:endParaRPr lang="en-GB"/>
        </a:p>
      </dgm:t>
    </dgm:pt>
    <dgm:pt modelId="{C708B2E7-AF39-47D8-B734-101883EAA1EE}">
      <dgm:prSet phldrT="[Text]" custT="1"/>
      <dgm:spPr/>
      <dgm:t>
        <a:bodyPr/>
        <a:lstStyle/>
        <a:p>
          <a:r>
            <a:rPr lang="en-GB" sz="1000"/>
            <a:t>Food Safety Cross Contamination. (Azilo)</a:t>
          </a:r>
        </a:p>
      </dgm:t>
    </dgm:pt>
    <dgm:pt modelId="{D53B5268-2E8F-438E-83E7-A2CE8397507D}" type="parTrans" cxnId="{D1DCB3F7-8895-4830-B0E7-2A4293AFECA0}">
      <dgm:prSet/>
      <dgm:spPr/>
      <dgm:t>
        <a:bodyPr/>
        <a:lstStyle/>
        <a:p>
          <a:endParaRPr lang="en-GB"/>
        </a:p>
      </dgm:t>
    </dgm:pt>
    <dgm:pt modelId="{44248D71-DF77-4C57-AB74-631D7139C031}" type="sibTrans" cxnId="{D1DCB3F7-8895-4830-B0E7-2A4293AFECA0}">
      <dgm:prSet/>
      <dgm:spPr/>
      <dgm:t>
        <a:bodyPr/>
        <a:lstStyle/>
        <a:p>
          <a:endParaRPr lang="en-GB"/>
        </a:p>
      </dgm:t>
    </dgm:pt>
    <dgm:pt modelId="{5A8FCF4C-D40B-4EEB-ADE2-635F76B3A7C7}">
      <dgm:prSet phldrT="[Text]" custT="1"/>
      <dgm:spPr/>
      <dgm:t>
        <a:bodyPr/>
        <a:lstStyle/>
        <a:p>
          <a:r>
            <a:rPr lang="en-GB" sz="1000"/>
            <a:t>Setting the Table. (Azilo)</a:t>
          </a:r>
        </a:p>
      </dgm:t>
    </dgm:pt>
    <dgm:pt modelId="{C354ACC4-3888-4233-9890-4AE9E09AD602}" type="parTrans" cxnId="{7B7819D2-C8D3-4EB3-ACF9-2E6DB59CF412}">
      <dgm:prSet/>
      <dgm:spPr/>
      <dgm:t>
        <a:bodyPr/>
        <a:lstStyle/>
        <a:p>
          <a:endParaRPr lang="en-GB"/>
        </a:p>
      </dgm:t>
    </dgm:pt>
    <dgm:pt modelId="{264557FC-26A8-4206-B69B-E3FFEACDA7C3}" type="sibTrans" cxnId="{7B7819D2-C8D3-4EB3-ACF9-2E6DB59CF412}">
      <dgm:prSet/>
      <dgm:spPr/>
      <dgm:t>
        <a:bodyPr/>
        <a:lstStyle/>
        <a:p>
          <a:endParaRPr lang="en-GB"/>
        </a:p>
      </dgm:t>
    </dgm:pt>
    <dgm:pt modelId="{83F496DF-FCBF-4C4D-8CAA-6FB577D1AC02}">
      <dgm:prSet phldrT="[Text]" custT="1"/>
      <dgm:spPr/>
      <dgm:t>
        <a:bodyPr/>
        <a:lstStyle/>
        <a:p>
          <a:r>
            <a:rPr lang="en-GB" sz="1000"/>
            <a:t>Infection Prevention and Control. (Azilo)</a:t>
          </a:r>
        </a:p>
      </dgm:t>
    </dgm:pt>
    <dgm:pt modelId="{F60C769D-3537-494F-9167-5D5B86F99BA7}" type="parTrans" cxnId="{075D7AFB-A416-4749-A825-3931A2628459}">
      <dgm:prSet/>
      <dgm:spPr/>
      <dgm:t>
        <a:bodyPr/>
        <a:lstStyle/>
        <a:p>
          <a:endParaRPr lang="en-GB"/>
        </a:p>
      </dgm:t>
    </dgm:pt>
    <dgm:pt modelId="{9861E055-815D-48A9-B651-B2F5B3A35C41}" type="sibTrans" cxnId="{075D7AFB-A416-4749-A825-3931A2628459}">
      <dgm:prSet/>
      <dgm:spPr/>
      <dgm:t>
        <a:bodyPr/>
        <a:lstStyle/>
        <a:p>
          <a:endParaRPr lang="en-GB"/>
        </a:p>
      </dgm:t>
    </dgm:pt>
    <dgm:pt modelId="{3DD2229B-3924-4130-A587-A0207A784103}">
      <dgm:prSet phldrT="[Text]" custT="1"/>
      <dgm:spPr/>
      <dgm:t>
        <a:bodyPr/>
        <a:lstStyle/>
        <a:p>
          <a:r>
            <a:rPr lang="en-GB" sz="1000"/>
            <a:t>Manual Handling. (Azilo)</a:t>
          </a:r>
        </a:p>
      </dgm:t>
    </dgm:pt>
    <dgm:pt modelId="{1AC85009-6058-4112-9E98-B08ECE5F6541}" type="parTrans" cxnId="{0161F82E-45E5-441B-9286-48E21FE9C0B5}">
      <dgm:prSet/>
      <dgm:spPr/>
      <dgm:t>
        <a:bodyPr/>
        <a:lstStyle/>
        <a:p>
          <a:endParaRPr lang="en-GB"/>
        </a:p>
      </dgm:t>
    </dgm:pt>
    <dgm:pt modelId="{318FF316-5C12-4EAF-B057-70061B0DBC59}" type="sibTrans" cxnId="{0161F82E-45E5-441B-9286-48E21FE9C0B5}">
      <dgm:prSet/>
      <dgm:spPr/>
      <dgm:t>
        <a:bodyPr/>
        <a:lstStyle/>
        <a:p>
          <a:endParaRPr lang="en-GB"/>
        </a:p>
      </dgm:t>
    </dgm:pt>
    <dgm:pt modelId="{3637F358-FB1D-479B-8E2B-1BDF7CEF36FD}">
      <dgm:prSet phldrT="[Text]" custT="1"/>
      <dgm:spPr/>
      <dgm:t>
        <a:bodyPr/>
        <a:lstStyle/>
        <a:p>
          <a:r>
            <a:rPr lang="en-GB" sz="1000"/>
            <a:t>Fire Safety. (Azilo)</a:t>
          </a:r>
        </a:p>
      </dgm:t>
    </dgm:pt>
    <dgm:pt modelId="{C67E4E46-F845-4562-8A42-F0348492C559}" type="parTrans" cxnId="{84EAB657-15AD-442E-8667-42B25F83196F}">
      <dgm:prSet/>
      <dgm:spPr/>
      <dgm:t>
        <a:bodyPr/>
        <a:lstStyle/>
        <a:p>
          <a:endParaRPr lang="en-GB"/>
        </a:p>
      </dgm:t>
    </dgm:pt>
    <dgm:pt modelId="{FD423AC4-BF11-41C8-A951-3C564A3FB16E}" type="sibTrans" cxnId="{84EAB657-15AD-442E-8667-42B25F83196F}">
      <dgm:prSet/>
      <dgm:spPr/>
      <dgm:t>
        <a:bodyPr/>
        <a:lstStyle/>
        <a:p>
          <a:endParaRPr lang="en-GB"/>
        </a:p>
      </dgm:t>
    </dgm:pt>
    <dgm:pt modelId="{3B76AB9E-7BEC-4D96-A12C-4F87576D44C1}">
      <dgm:prSet phldrT="[Text]" custT="1"/>
      <dgm:spPr/>
      <dgm:t>
        <a:bodyPr/>
        <a:lstStyle/>
        <a:p>
          <a:r>
            <a:rPr lang="en-GB" sz="1000"/>
            <a:t>Risk Assesement. (Azilo)</a:t>
          </a:r>
        </a:p>
      </dgm:t>
    </dgm:pt>
    <dgm:pt modelId="{FE4FAB3F-9A0D-4008-9344-0F6E64ECEC8E}" type="parTrans" cxnId="{198DE1AD-4F68-4946-A47C-49271F08F5C7}">
      <dgm:prSet/>
      <dgm:spPr/>
      <dgm:t>
        <a:bodyPr/>
        <a:lstStyle/>
        <a:p>
          <a:endParaRPr lang="en-GB"/>
        </a:p>
      </dgm:t>
    </dgm:pt>
    <dgm:pt modelId="{4FB6A860-A171-4DFA-A34C-2BB34A551AC7}" type="sibTrans" cxnId="{198DE1AD-4F68-4946-A47C-49271F08F5C7}">
      <dgm:prSet/>
      <dgm:spPr/>
      <dgm:t>
        <a:bodyPr/>
        <a:lstStyle/>
        <a:p>
          <a:endParaRPr lang="en-GB"/>
        </a:p>
      </dgm:t>
    </dgm:pt>
    <dgm:pt modelId="{EE6746B1-EE54-4802-BF92-AFF9F98C1C90}">
      <dgm:prSet phldrT="[Text]" custT="1"/>
      <dgm:spPr/>
      <dgm:t>
        <a:bodyPr/>
        <a:lstStyle/>
        <a:p>
          <a:r>
            <a:rPr lang="en-GB" sz="900">
              <a:latin typeface="+mn-lt"/>
            </a:rPr>
            <a:t>Recognising and Supporting Children with Special Education Needs. (Azilo)</a:t>
          </a:r>
        </a:p>
      </dgm:t>
    </dgm:pt>
    <dgm:pt modelId="{53E010E9-E8DE-4210-867C-118D1A456ACF}" type="parTrans" cxnId="{E8321F86-A62B-42B0-84B5-EE285A73434A}">
      <dgm:prSet/>
      <dgm:spPr/>
      <dgm:t>
        <a:bodyPr/>
        <a:lstStyle/>
        <a:p>
          <a:endParaRPr lang="en-GB"/>
        </a:p>
      </dgm:t>
    </dgm:pt>
    <dgm:pt modelId="{66A59B20-5163-43C8-AF60-27F9B02411DD}" type="sibTrans" cxnId="{E8321F86-A62B-42B0-84B5-EE285A73434A}">
      <dgm:prSet/>
      <dgm:spPr/>
      <dgm:t>
        <a:bodyPr/>
        <a:lstStyle/>
        <a:p>
          <a:endParaRPr lang="en-GB"/>
        </a:p>
      </dgm:t>
    </dgm:pt>
    <dgm:pt modelId="{E4E35115-6C97-4466-A280-DC90D28D8D00}">
      <dgm:prSet phldrT="[Text]" custT="1"/>
      <dgm:spPr/>
      <dgm:t>
        <a:bodyPr/>
        <a:lstStyle/>
        <a:p>
          <a:r>
            <a:rPr lang="en-GB" sz="900">
              <a:latin typeface="+mn-lt"/>
            </a:rPr>
            <a:t>Getting it Right for Every Child. (Azilo)</a:t>
          </a:r>
        </a:p>
      </dgm:t>
    </dgm:pt>
    <dgm:pt modelId="{BB5A1C3D-9481-4C97-8865-044F717DD886}" type="parTrans" cxnId="{CDBF29AE-03A5-42DA-9C8F-981E7C2031FD}">
      <dgm:prSet/>
      <dgm:spPr/>
      <dgm:t>
        <a:bodyPr/>
        <a:lstStyle/>
        <a:p>
          <a:endParaRPr lang="en-GB"/>
        </a:p>
      </dgm:t>
    </dgm:pt>
    <dgm:pt modelId="{42BEBA09-CC6D-4F53-B350-2F6236ED1D13}" type="sibTrans" cxnId="{CDBF29AE-03A5-42DA-9C8F-981E7C2031FD}">
      <dgm:prSet/>
      <dgm:spPr/>
      <dgm:t>
        <a:bodyPr/>
        <a:lstStyle/>
        <a:p>
          <a:endParaRPr lang="en-GB"/>
        </a:p>
      </dgm:t>
    </dgm:pt>
    <dgm:pt modelId="{323F3CF4-DC35-4E1F-8C0D-5C3B0D085123}">
      <dgm:prSet phldrT="[Text]" custT="1"/>
      <dgm:spPr/>
      <dgm:t>
        <a:bodyPr/>
        <a:lstStyle/>
        <a:p>
          <a:r>
            <a:rPr lang="en-GB" sz="900">
              <a:latin typeface="+mn-lt"/>
            </a:rPr>
            <a:t>How Good is Our Early Learning and Childcare. (Azilo)</a:t>
          </a:r>
        </a:p>
      </dgm:t>
    </dgm:pt>
    <dgm:pt modelId="{843DB4F6-85EB-4B5F-964C-B97EAB41FAF7}" type="parTrans" cxnId="{0F7144F1-58A6-4DDA-8A9F-BB0FA85AD5B3}">
      <dgm:prSet/>
      <dgm:spPr/>
      <dgm:t>
        <a:bodyPr/>
        <a:lstStyle/>
        <a:p>
          <a:endParaRPr lang="en-GB"/>
        </a:p>
      </dgm:t>
    </dgm:pt>
    <dgm:pt modelId="{BDC737BE-6075-4DBB-B9C2-DE27845B50E6}" type="sibTrans" cxnId="{0F7144F1-58A6-4DDA-8A9F-BB0FA85AD5B3}">
      <dgm:prSet/>
      <dgm:spPr/>
      <dgm:t>
        <a:bodyPr/>
        <a:lstStyle/>
        <a:p>
          <a:endParaRPr lang="en-GB"/>
        </a:p>
      </dgm:t>
    </dgm:pt>
    <dgm:pt modelId="{37241C7A-968D-4ACD-A389-5A0D439AAD36}">
      <dgm:prSet phldrT="[Text]" custT="1"/>
      <dgm:spPr/>
      <dgm:t>
        <a:bodyPr/>
        <a:lstStyle/>
        <a:p>
          <a:r>
            <a:rPr lang="en-GB" sz="1000"/>
            <a:t>Introduction to Realising the Ambition: Being Me.</a:t>
          </a:r>
        </a:p>
      </dgm:t>
    </dgm:pt>
    <dgm:pt modelId="{BBE2E2B3-BAD9-43B1-A7E3-FB2D6F7B3A38}" type="parTrans" cxnId="{C952DF1E-0C05-41B8-9BB2-8C712655045B}">
      <dgm:prSet/>
      <dgm:spPr/>
      <dgm:t>
        <a:bodyPr/>
        <a:lstStyle/>
        <a:p>
          <a:endParaRPr lang="en-GB"/>
        </a:p>
      </dgm:t>
    </dgm:pt>
    <dgm:pt modelId="{686C3834-14F5-4F2B-BA9F-9DBB81AD8363}" type="sibTrans" cxnId="{C952DF1E-0C05-41B8-9BB2-8C712655045B}">
      <dgm:prSet/>
      <dgm:spPr/>
      <dgm:t>
        <a:bodyPr/>
        <a:lstStyle/>
        <a:p>
          <a:endParaRPr lang="en-GB"/>
        </a:p>
      </dgm:t>
    </dgm:pt>
    <dgm:pt modelId="{FA1CAC99-A499-427B-87C8-54A4C853A954}">
      <dgm:prSet phldrT="[Text]"/>
      <dgm:spPr/>
      <dgm:t>
        <a:bodyPr/>
        <a:lstStyle/>
        <a:p>
          <a:endParaRPr lang="en-GB" sz="600"/>
        </a:p>
      </dgm:t>
    </dgm:pt>
    <dgm:pt modelId="{C2E3AA8B-ACC7-4B04-AFDD-6F9CF7C26A41}" type="parTrans" cxnId="{57D49839-CE96-41D5-8FC5-283BE5C7441D}">
      <dgm:prSet/>
      <dgm:spPr/>
      <dgm:t>
        <a:bodyPr/>
        <a:lstStyle/>
        <a:p>
          <a:endParaRPr lang="en-GB"/>
        </a:p>
      </dgm:t>
    </dgm:pt>
    <dgm:pt modelId="{3FA60461-77CA-44B8-9617-6DA1BFDB584C}" type="sibTrans" cxnId="{57D49839-CE96-41D5-8FC5-283BE5C7441D}">
      <dgm:prSet/>
      <dgm:spPr/>
      <dgm:t>
        <a:bodyPr/>
        <a:lstStyle/>
        <a:p>
          <a:endParaRPr lang="en-GB"/>
        </a:p>
      </dgm:t>
    </dgm:pt>
    <dgm:pt modelId="{BEDC1632-AC06-4A40-99C9-3F5761743F13}">
      <dgm:prSet phldrT="[Text]" custT="1"/>
      <dgm:spPr/>
      <dgm:t>
        <a:bodyPr/>
        <a:lstStyle/>
        <a:p>
          <a:r>
            <a:rPr lang="en-GB" sz="1000"/>
            <a:t>Invited onto on-line training tool AZILO.</a:t>
          </a:r>
        </a:p>
      </dgm:t>
    </dgm:pt>
    <dgm:pt modelId="{7ECBAAFA-E43E-41C3-8E50-2E08709F9F09}" type="parTrans" cxnId="{3C697D89-C9F6-4284-957B-C671AC783C75}">
      <dgm:prSet/>
      <dgm:spPr/>
      <dgm:t>
        <a:bodyPr/>
        <a:lstStyle/>
        <a:p>
          <a:endParaRPr lang="en-GB"/>
        </a:p>
      </dgm:t>
    </dgm:pt>
    <dgm:pt modelId="{EE39126F-91F9-40B4-9C8E-A5AC4AC04829}" type="sibTrans" cxnId="{3C697D89-C9F6-4284-957B-C671AC783C75}">
      <dgm:prSet/>
      <dgm:spPr/>
      <dgm:t>
        <a:bodyPr/>
        <a:lstStyle/>
        <a:p>
          <a:endParaRPr lang="en-GB"/>
        </a:p>
      </dgm:t>
    </dgm:pt>
    <dgm:pt modelId="{92A83F8B-CD7F-4B2A-959D-B8B28C3A9ACD}">
      <dgm:prSet phldrT="[Text]" custT="1"/>
      <dgm:spPr/>
      <dgm:t>
        <a:bodyPr/>
        <a:lstStyle/>
        <a:p>
          <a:r>
            <a:rPr lang="en-GB" sz="1000"/>
            <a:t>Introduction to the Scottish Social Services Council and the Codes of Practice.</a:t>
          </a:r>
          <a:endParaRPr lang="en-GB" sz="1000">
            <a:solidFill>
              <a:srgbClr val="7030A0"/>
            </a:solidFill>
          </a:endParaRPr>
        </a:p>
      </dgm:t>
    </dgm:pt>
    <dgm:pt modelId="{41189F61-872D-4089-8512-F5553B05CD7A}" type="parTrans" cxnId="{6D92145A-BA55-4760-A667-652E6EFCC293}">
      <dgm:prSet/>
      <dgm:spPr/>
      <dgm:t>
        <a:bodyPr/>
        <a:lstStyle/>
        <a:p>
          <a:endParaRPr lang="en-GB"/>
        </a:p>
      </dgm:t>
    </dgm:pt>
    <dgm:pt modelId="{2FAF0DC1-E248-42AE-A4F6-53665EF34625}" type="sibTrans" cxnId="{6D92145A-BA55-4760-A667-652E6EFCC293}">
      <dgm:prSet/>
      <dgm:spPr/>
      <dgm:t>
        <a:bodyPr/>
        <a:lstStyle/>
        <a:p>
          <a:endParaRPr lang="en-GB"/>
        </a:p>
      </dgm:t>
    </dgm:pt>
    <dgm:pt modelId="{FA759452-7397-4BCB-98A7-D22A0EE73A49}">
      <dgm:prSet phldrT="[Text]" custT="1"/>
      <dgm:spPr/>
      <dgm:t>
        <a:bodyPr/>
        <a:lstStyle/>
        <a:p>
          <a:r>
            <a:rPr lang="en-GB" sz="1000"/>
            <a:t>Paediatric First Aid Training</a:t>
          </a:r>
        </a:p>
      </dgm:t>
    </dgm:pt>
    <dgm:pt modelId="{4E82CE22-5400-44F5-BA8C-6F2ACBB2085B}" type="parTrans" cxnId="{B223215E-AB32-4409-80D9-4344823B0520}">
      <dgm:prSet/>
      <dgm:spPr/>
      <dgm:t>
        <a:bodyPr/>
        <a:lstStyle/>
        <a:p>
          <a:endParaRPr lang="en-GB"/>
        </a:p>
      </dgm:t>
    </dgm:pt>
    <dgm:pt modelId="{3755FC69-54C1-4522-8704-B21DE02BFF06}" type="sibTrans" cxnId="{B223215E-AB32-4409-80D9-4344823B0520}">
      <dgm:prSet/>
      <dgm:spPr/>
      <dgm:t>
        <a:bodyPr/>
        <a:lstStyle/>
        <a:p>
          <a:endParaRPr lang="en-GB"/>
        </a:p>
      </dgm:t>
    </dgm:pt>
    <dgm:pt modelId="{CC645FF0-E24F-4176-8393-ABD88BBAACCA}">
      <dgm:prSet phldrT="[Text]" custT="1"/>
      <dgm:spPr/>
      <dgm:t>
        <a:bodyPr/>
        <a:lstStyle/>
        <a:p>
          <a:r>
            <a:rPr lang="en-GB" sz="1000"/>
            <a:t>Start the process of registering with the SSSC.  </a:t>
          </a:r>
        </a:p>
      </dgm:t>
    </dgm:pt>
    <dgm:pt modelId="{D7F3D629-F7A7-4A65-B7A4-2D52583B5D17}" type="parTrans" cxnId="{E829B575-BD41-474D-A300-9D8F87259645}">
      <dgm:prSet/>
      <dgm:spPr/>
    </dgm:pt>
    <dgm:pt modelId="{984E4645-A6A7-468A-8E6E-1DBCA483BDC8}" type="sibTrans" cxnId="{E829B575-BD41-474D-A300-9D8F87259645}">
      <dgm:prSet/>
      <dgm:spPr/>
    </dgm:pt>
    <dgm:pt modelId="{CEB02DD3-8672-4902-9044-EAAC59D0A58B}" type="pres">
      <dgm:prSet presAssocID="{484E7CA2-C569-4B0F-ABD3-0F225E995351}" presName="linearFlow" presStyleCnt="0">
        <dgm:presLayoutVars>
          <dgm:dir/>
          <dgm:animLvl val="lvl"/>
          <dgm:resizeHandles val="exact"/>
        </dgm:presLayoutVars>
      </dgm:prSet>
      <dgm:spPr/>
    </dgm:pt>
    <dgm:pt modelId="{92FAF1B2-7943-4E23-903E-07B08A8F6A55}" type="pres">
      <dgm:prSet presAssocID="{B4838DAF-95C5-4EA6-9A5D-6B24C8DA148D}" presName="composite" presStyleCnt="0"/>
      <dgm:spPr/>
    </dgm:pt>
    <dgm:pt modelId="{169D80B3-EE91-4422-8AFE-DC7C1BF5CB3B}" type="pres">
      <dgm:prSet presAssocID="{B4838DAF-95C5-4EA6-9A5D-6B24C8DA148D}" presName="parentText" presStyleLbl="alignNode1" presStyleIdx="0" presStyleCnt="3">
        <dgm:presLayoutVars>
          <dgm:chMax val="1"/>
          <dgm:bulletEnabled val="1"/>
        </dgm:presLayoutVars>
      </dgm:prSet>
      <dgm:spPr/>
    </dgm:pt>
    <dgm:pt modelId="{B0008880-4296-4E85-A8D7-C57845615922}" type="pres">
      <dgm:prSet presAssocID="{B4838DAF-95C5-4EA6-9A5D-6B24C8DA148D}" presName="descendantText" presStyleLbl="alignAcc1" presStyleIdx="0" presStyleCnt="3">
        <dgm:presLayoutVars>
          <dgm:bulletEnabled val="1"/>
        </dgm:presLayoutVars>
      </dgm:prSet>
      <dgm:spPr/>
    </dgm:pt>
    <dgm:pt modelId="{54CE2C13-597E-42BE-9B19-F5497C70255C}" type="pres">
      <dgm:prSet presAssocID="{271B2442-D1FD-4908-8D88-B828A83E3B2A}" presName="sp" presStyleCnt="0"/>
      <dgm:spPr/>
    </dgm:pt>
    <dgm:pt modelId="{EB757C8A-FB4B-43F7-8FBA-7C0CD6CA318B}" type="pres">
      <dgm:prSet presAssocID="{239859C3-49B1-4E53-9B02-E5F78B2DFAE8}" presName="composite" presStyleCnt="0"/>
      <dgm:spPr/>
    </dgm:pt>
    <dgm:pt modelId="{753D24B7-8D8D-4ACC-98C3-29FEEB6F777B}" type="pres">
      <dgm:prSet presAssocID="{239859C3-49B1-4E53-9B02-E5F78B2DFAE8}" presName="parentText" presStyleLbl="alignNode1" presStyleIdx="1" presStyleCnt="3">
        <dgm:presLayoutVars>
          <dgm:chMax val="1"/>
          <dgm:bulletEnabled val="1"/>
        </dgm:presLayoutVars>
      </dgm:prSet>
      <dgm:spPr/>
    </dgm:pt>
    <dgm:pt modelId="{EF4A2A14-714F-4290-8970-B991E417A6E2}" type="pres">
      <dgm:prSet presAssocID="{239859C3-49B1-4E53-9B02-E5F78B2DFAE8}" presName="descendantText" presStyleLbl="alignAcc1" presStyleIdx="1" presStyleCnt="3" custScaleY="173668">
        <dgm:presLayoutVars>
          <dgm:bulletEnabled val="1"/>
        </dgm:presLayoutVars>
      </dgm:prSet>
      <dgm:spPr/>
    </dgm:pt>
    <dgm:pt modelId="{EC8172CF-90F6-4A1F-AFBA-C3B14D527DBE}" type="pres">
      <dgm:prSet presAssocID="{32E3BF12-2D2E-4C45-94FB-DF58E60A949E}" presName="sp" presStyleCnt="0"/>
      <dgm:spPr/>
    </dgm:pt>
    <dgm:pt modelId="{519CFE00-D728-4112-9DFA-C215E934F06A}" type="pres">
      <dgm:prSet presAssocID="{EC883C71-1BB8-456B-9E42-7362D88BD9A0}" presName="composite" presStyleCnt="0"/>
      <dgm:spPr/>
    </dgm:pt>
    <dgm:pt modelId="{D4FBE480-E07D-497C-9A1F-A68337FF1A14}" type="pres">
      <dgm:prSet presAssocID="{EC883C71-1BB8-456B-9E42-7362D88BD9A0}" presName="parentText" presStyleLbl="alignNode1" presStyleIdx="2" presStyleCnt="3">
        <dgm:presLayoutVars>
          <dgm:chMax val="1"/>
          <dgm:bulletEnabled val="1"/>
        </dgm:presLayoutVars>
      </dgm:prSet>
      <dgm:spPr/>
    </dgm:pt>
    <dgm:pt modelId="{0DF2D29F-9904-42F0-92C2-7DDD35A04582}" type="pres">
      <dgm:prSet presAssocID="{EC883C71-1BB8-456B-9E42-7362D88BD9A0}" presName="descendantText" presStyleLbl="alignAcc1" presStyleIdx="2" presStyleCnt="3" custLinFactNeighborX="-120" custLinFactNeighborY="22813">
        <dgm:presLayoutVars>
          <dgm:bulletEnabled val="1"/>
        </dgm:presLayoutVars>
      </dgm:prSet>
      <dgm:spPr/>
    </dgm:pt>
  </dgm:ptLst>
  <dgm:cxnLst>
    <dgm:cxn modelId="{B15C9A0B-A74A-4234-8DB2-2F27A8832CE4}" srcId="{239859C3-49B1-4E53-9B02-E5F78B2DFAE8}" destId="{E9C85C53-8881-464D-A889-C8018217528D}" srcOrd="2" destOrd="0" parTransId="{696B1A24-C095-41EF-B940-1480C2F1CE7A}" sibTransId="{7AF9C271-3C34-47D1-93FA-60E6B847666E}"/>
    <dgm:cxn modelId="{4D037314-F5CC-4ABF-8568-62D6F1CEB9E6}" type="presOf" srcId="{EEA48FBB-0C02-4DF0-BB6A-B224729E14EA}" destId="{0DF2D29F-9904-42F0-92C2-7DDD35A04582}" srcOrd="0" destOrd="4" presId="urn:microsoft.com/office/officeart/2005/8/layout/chevron2"/>
    <dgm:cxn modelId="{5F9F7F15-6C0A-422A-A4F9-EAAF5CC5440A}" srcId="{EC883C71-1BB8-456B-9E42-7362D88BD9A0}" destId="{EEA48FBB-0C02-4DF0-BB6A-B224729E14EA}" srcOrd="4" destOrd="0" parTransId="{C4FB3E47-F794-4113-AAD1-27148624FCF4}" sibTransId="{C965EC90-BCAF-479C-8239-555C13FCFF96}"/>
    <dgm:cxn modelId="{93C78115-5358-4101-ABC9-C0CBFA0FCE91}" type="presOf" srcId="{3B76AB9E-7BEC-4D96-A12C-4F87576D44C1}" destId="{EF4A2A14-714F-4290-8970-B991E417A6E2}" srcOrd="0" destOrd="8" presId="urn:microsoft.com/office/officeart/2005/8/layout/chevron2"/>
    <dgm:cxn modelId="{C952DF1E-0C05-41B8-9BB2-8C712655045B}" srcId="{B4838DAF-95C5-4EA6-9A5D-6B24C8DA148D}" destId="{37241C7A-968D-4ACD-A389-5A0D439AAD36}" srcOrd="3" destOrd="0" parTransId="{BBE2E2B3-BAD9-43B1-A7E3-FB2D6F7B3A38}" sibTransId="{686C3834-14F5-4F2B-BA9F-9DBB81AD8363}"/>
    <dgm:cxn modelId="{0161F82E-45E5-441B-9286-48E21FE9C0B5}" srcId="{239859C3-49B1-4E53-9B02-E5F78B2DFAE8}" destId="{3DD2229B-3924-4130-A587-A0207A784103}" srcOrd="6" destOrd="0" parTransId="{1AC85009-6058-4112-9E98-B08ECE5F6541}" sibTransId="{318FF316-5C12-4EAF-B057-70061B0DBC59}"/>
    <dgm:cxn modelId="{88D6F536-D992-4C00-BE2F-70FBF57C8C28}" type="presOf" srcId="{E9C85C53-8881-464D-A889-C8018217528D}" destId="{EF4A2A14-714F-4290-8970-B991E417A6E2}" srcOrd="0" destOrd="2" presId="urn:microsoft.com/office/officeart/2005/8/layout/chevron2"/>
    <dgm:cxn modelId="{B7224C37-A3B2-4E42-8760-544031BDCE2B}" type="presOf" srcId="{92A83F8B-CD7F-4B2A-959D-B8B28C3A9ACD}" destId="{B0008880-4296-4E85-A8D7-C57845615922}" srcOrd="0" destOrd="4" presId="urn:microsoft.com/office/officeart/2005/8/layout/chevron2"/>
    <dgm:cxn modelId="{D294DF37-7B38-4FC8-875A-107121DFC31C}" srcId="{239859C3-49B1-4E53-9B02-E5F78B2DFAE8}" destId="{1BA7440A-D103-4929-8C29-BCFCC3DCD9D8}" srcOrd="1" destOrd="0" parTransId="{13B4479B-7856-46BE-904F-9D733910CA05}" sibTransId="{FD6C3AD5-CAC1-4EC6-B69B-55D0007EA795}"/>
    <dgm:cxn modelId="{57D49839-CE96-41D5-8FC5-283BE5C7441D}" srcId="{B4838DAF-95C5-4EA6-9A5D-6B24C8DA148D}" destId="{FA1CAC99-A499-427B-87C8-54A4C853A954}" srcOrd="5" destOrd="0" parTransId="{C2E3AA8B-ACC7-4B04-AFDD-6F9CF7C26A41}" sibTransId="{3FA60461-77CA-44B8-9617-6DA1BFDB584C}"/>
    <dgm:cxn modelId="{A0550C3F-86A5-4F80-91F4-FF4020395A46}" srcId="{B4838DAF-95C5-4EA6-9A5D-6B24C8DA148D}" destId="{6D42501B-BFF7-4023-B379-D8CFB1180818}" srcOrd="2" destOrd="0" parTransId="{37B5AF8C-2652-4F3F-A971-174955285185}" sibTransId="{EF3436D1-CF9A-493A-A34D-0BE3411C02E0}"/>
    <dgm:cxn modelId="{B223215E-AB32-4409-80D9-4344823B0520}" srcId="{239859C3-49B1-4E53-9B02-E5F78B2DFAE8}" destId="{FA759452-7397-4BCB-98A7-D22A0EE73A49}" srcOrd="9" destOrd="0" parTransId="{4E82CE22-5400-44F5-BA8C-6F2ACBB2085B}" sibTransId="{3755FC69-54C1-4522-8704-B21DE02BFF06}"/>
    <dgm:cxn modelId="{EEB53D5E-6807-4FBE-9364-3BC63FB7BD2F}" type="presOf" srcId="{C708B2E7-AF39-47D8-B734-101883EAA1EE}" destId="{EF4A2A14-714F-4290-8970-B991E417A6E2}" srcOrd="0" destOrd="3" presId="urn:microsoft.com/office/officeart/2005/8/layout/chevron2"/>
    <dgm:cxn modelId="{766D4260-E8AB-4633-B503-B32CF0078757}" type="presOf" srcId="{323F3CF4-DC35-4E1F-8C0D-5C3B0D085123}" destId="{0DF2D29F-9904-42F0-92C2-7DDD35A04582}" srcOrd="0" destOrd="3" presId="urn:microsoft.com/office/officeart/2005/8/layout/chevron2"/>
    <dgm:cxn modelId="{F06F8943-CA79-4EC3-8B66-65577F057810}" type="presOf" srcId="{BEDC1632-AC06-4A40-99C9-3F5761743F13}" destId="{B0008880-4296-4E85-A8D7-C57845615922}" srcOrd="0" destOrd="1" presId="urn:microsoft.com/office/officeart/2005/8/layout/chevron2"/>
    <dgm:cxn modelId="{1150F243-8F7C-4102-BE81-9697D0018710}" type="presOf" srcId="{239859C3-49B1-4E53-9B02-E5F78B2DFAE8}" destId="{753D24B7-8D8D-4ACC-98C3-29FEEB6F777B}" srcOrd="0" destOrd="0" presId="urn:microsoft.com/office/officeart/2005/8/layout/chevron2"/>
    <dgm:cxn modelId="{ACF54166-698D-4876-94AD-CE472DFC7095}" srcId="{B4838DAF-95C5-4EA6-9A5D-6B24C8DA148D}" destId="{34EA44D4-4761-4465-959A-598B9FF9EF20}" srcOrd="0" destOrd="0" parTransId="{C5F1C244-2584-430A-9FB4-E1B7DA0A11A2}" sibTransId="{AAE0E61E-9FAB-4048-9D36-49011D2AAA01}"/>
    <dgm:cxn modelId="{0BEA3149-088D-45A5-B582-092E3ED3E20F}" type="presOf" srcId="{6D42501B-BFF7-4023-B379-D8CFB1180818}" destId="{B0008880-4296-4E85-A8D7-C57845615922}" srcOrd="0" destOrd="2" presId="urn:microsoft.com/office/officeart/2005/8/layout/chevron2"/>
    <dgm:cxn modelId="{E6AD3D6A-4A36-4EB2-A66A-BC7895331AA9}" type="presOf" srcId="{02CFC373-098C-4B91-AF59-E21048C1677F}" destId="{EF4A2A14-714F-4290-8970-B991E417A6E2}" srcOrd="0" destOrd="0" presId="urn:microsoft.com/office/officeart/2005/8/layout/chevron2"/>
    <dgm:cxn modelId="{8E43C06A-9157-4964-8F87-C9773EDA44DB}" type="presOf" srcId="{1BA7440A-D103-4929-8C29-BCFCC3DCD9D8}" destId="{EF4A2A14-714F-4290-8970-B991E417A6E2}" srcOrd="0" destOrd="1" presId="urn:microsoft.com/office/officeart/2005/8/layout/chevron2"/>
    <dgm:cxn modelId="{946EAE4B-19DD-4FD1-AE09-04A70F14B90E}" type="presOf" srcId="{CC645FF0-E24F-4176-8393-ABD88BBAACCA}" destId="{EF4A2A14-714F-4290-8970-B991E417A6E2}" srcOrd="0" destOrd="10" presId="urn:microsoft.com/office/officeart/2005/8/layout/chevron2"/>
    <dgm:cxn modelId="{E829B575-BD41-474D-A300-9D8F87259645}" srcId="{239859C3-49B1-4E53-9B02-E5F78B2DFAE8}" destId="{CC645FF0-E24F-4176-8393-ABD88BBAACCA}" srcOrd="10" destOrd="0" parTransId="{D7F3D629-F7A7-4A65-B7A4-2D52583B5D17}" sibTransId="{984E4645-A6A7-468A-8E6E-1DBCA483BDC8}"/>
    <dgm:cxn modelId="{84EAB657-15AD-442E-8667-42B25F83196F}" srcId="{239859C3-49B1-4E53-9B02-E5F78B2DFAE8}" destId="{3637F358-FB1D-479B-8E2B-1BDF7CEF36FD}" srcOrd="7" destOrd="0" parTransId="{C67E4E46-F845-4562-8A42-F0348492C559}" sibTransId="{FD423AC4-BF11-41C8-A951-3C564A3FB16E}"/>
    <dgm:cxn modelId="{6D92145A-BA55-4760-A667-652E6EFCC293}" srcId="{B4838DAF-95C5-4EA6-9A5D-6B24C8DA148D}" destId="{92A83F8B-CD7F-4B2A-959D-B8B28C3A9ACD}" srcOrd="4" destOrd="0" parTransId="{41189F61-872D-4089-8512-F5553B05CD7A}" sibTransId="{2FAF0DC1-E248-42AE-A4F6-53665EF34625}"/>
    <dgm:cxn modelId="{054C3A7D-BE26-4EC9-9973-05B4EEBD4F8B}" type="presOf" srcId="{E4E35115-6C97-4466-A280-DC90D28D8D00}" destId="{0DF2D29F-9904-42F0-92C2-7DDD35A04582}" srcOrd="0" destOrd="2" presId="urn:microsoft.com/office/officeart/2005/8/layout/chevron2"/>
    <dgm:cxn modelId="{E8321F86-A62B-42B0-84B5-EE285A73434A}" srcId="{EC883C71-1BB8-456B-9E42-7362D88BD9A0}" destId="{EE6746B1-EE54-4802-BF92-AFF9F98C1C90}" srcOrd="1" destOrd="0" parTransId="{53E010E9-E8DE-4210-867C-118D1A456ACF}" sibTransId="{66A59B20-5163-43C8-AF60-27F9B02411DD}"/>
    <dgm:cxn modelId="{3C697D89-C9F6-4284-957B-C671AC783C75}" srcId="{B4838DAF-95C5-4EA6-9A5D-6B24C8DA148D}" destId="{BEDC1632-AC06-4A40-99C9-3F5761743F13}" srcOrd="1" destOrd="0" parTransId="{7ECBAAFA-E43E-41C3-8E50-2E08709F9F09}" sibTransId="{EE39126F-91F9-40B4-9C8E-A5AC4AC04829}"/>
    <dgm:cxn modelId="{6F320B99-3A85-48C2-AD2D-7D50AF115F9C}" srcId="{484E7CA2-C569-4B0F-ABD3-0F225E995351}" destId="{EC883C71-1BB8-456B-9E42-7362D88BD9A0}" srcOrd="2" destOrd="0" parTransId="{64AB74A0-F016-40B5-9AFE-DA915A777062}" sibTransId="{A8E1FF95-5C99-4A05-97A9-BB7DB45C61AC}"/>
    <dgm:cxn modelId="{198DE1AD-4F68-4946-A47C-49271F08F5C7}" srcId="{239859C3-49B1-4E53-9B02-E5F78B2DFAE8}" destId="{3B76AB9E-7BEC-4D96-A12C-4F87576D44C1}" srcOrd="8" destOrd="0" parTransId="{FE4FAB3F-9A0D-4008-9344-0F6E64ECEC8E}" sibTransId="{4FB6A860-A171-4DFA-A34C-2BB34A551AC7}"/>
    <dgm:cxn modelId="{CDBF29AE-03A5-42DA-9C8F-981E7C2031FD}" srcId="{EC883C71-1BB8-456B-9E42-7362D88BD9A0}" destId="{E4E35115-6C97-4466-A280-DC90D28D8D00}" srcOrd="2" destOrd="0" parTransId="{BB5A1C3D-9481-4C97-8865-044F717DD886}" sibTransId="{42BEBA09-CC6D-4F53-B350-2F6236ED1D13}"/>
    <dgm:cxn modelId="{411677B0-7D5F-4258-90C1-FFFB0C7A02A3}" srcId="{239859C3-49B1-4E53-9B02-E5F78B2DFAE8}" destId="{02CFC373-098C-4B91-AF59-E21048C1677F}" srcOrd="0" destOrd="0" parTransId="{05AA5103-5E31-4965-874F-630FD2BBE83C}" sibTransId="{009B3E56-AE90-4221-88E5-330778C455DE}"/>
    <dgm:cxn modelId="{75DF37B2-EE5E-45CB-9164-BE589CE83614}" type="presOf" srcId="{5C1E9DEB-CB23-400E-8E09-7031122DCF58}" destId="{0DF2D29F-9904-42F0-92C2-7DDD35A04582}" srcOrd="0" destOrd="0" presId="urn:microsoft.com/office/officeart/2005/8/layout/chevron2"/>
    <dgm:cxn modelId="{61A154B2-CC26-4935-89B5-4DC8ED66029A}" type="presOf" srcId="{83F496DF-FCBF-4C4D-8CAA-6FB577D1AC02}" destId="{EF4A2A14-714F-4290-8970-B991E417A6E2}" srcOrd="0" destOrd="5" presId="urn:microsoft.com/office/officeart/2005/8/layout/chevron2"/>
    <dgm:cxn modelId="{4674A2BB-B1E0-424A-B822-770C49B97B1D}" srcId="{484E7CA2-C569-4B0F-ABD3-0F225E995351}" destId="{B4838DAF-95C5-4EA6-9A5D-6B24C8DA148D}" srcOrd="0" destOrd="0" parTransId="{F98D5972-336F-4986-B8A6-5A5A57896B59}" sibTransId="{271B2442-D1FD-4908-8D88-B828A83E3B2A}"/>
    <dgm:cxn modelId="{55F9C1BC-79BD-4D2E-BCB8-CF89B431FB54}" type="presOf" srcId="{484E7CA2-C569-4B0F-ABD3-0F225E995351}" destId="{CEB02DD3-8672-4902-9044-EAAC59D0A58B}" srcOrd="0" destOrd="0" presId="urn:microsoft.com/office/officeart/2005/8/layout/chevron2"/>
    <dgm:cxn modelId="{EF6F31BD-738D-4A42-A5CC-1D7CDBF05356}" srcId="{484E7CA2-C569-4B0F-ABD3-0F225E995351}" destId="{239859C3-49B1-4E53-9B02-E5F78B2DFAE8}" srcOrd="1" destOrd="0" parTransId="{5C8CA58E-D7C3-4E54-B41B-0589C49161FE}" sibTransId="{32E3BF12-2D2E-4C45-94FB-DF58E60A949E}"/>
    <dgm:cxn modelId="{AC4BDFC5-9CE0-4312-815F-04BB206A3718}" type="presOf" srcId="{37241C7A-968D-4ACD-A389-5A0D439AAD36}" destId="{B0008880-4296-4E85-A8D7-C57845615922}" srcOrd="0" destOrd="3" presId="urn:microsoft.com/office/officeart/2005/8/layout/chevron2"/>
    <dgm:cxn modelId="{ADEC36CC-084A-4DC3-B5EF-619D41A3FCE6}" type="presOf" srcId="{3DD2229B-3924-4130-A587-A0207A784103}" destId="{EF4A2A14-714F-4290-8970-B991E417A6E2}" srcOrd="0" destOrd="6" presId="urn:microsoft.com/office/officeart/2005/8/layout/chevron2"/>
    <dgm:cxn modelId="{5A5969CE-F574-4356-A835-A5D68122E14D}" type="presOf" srcId="{EE6746B1-EE54-4802-BF92-AFF9F98C1C90}" destId="{0DF2D29F-9904-42F0-92C2-7DDD35A04582}" srcOrd="0" destOrd="1" presId="urn:microsoft.com/office/officeart/2005/8/layout/chevron2"/>
    <dgm:cxn modelId="{116EB1D1-3278-4538-8061-0E8BAFB3AC32}" type="presOf" srcId="{FA1CAC99-A499-427B-87C8-54A4C853A954}" destId="{B0008880-4296-4E85-A8D7-C57845615922}" srcOrd="0" destOrd="5" presId="urn:microsoft.com/office/officeart/2005/8/layout/chevron2"/>
    <dgm:cxn modelId="{7B7819D2-C8D3-4EB3-ACF9-2E6DB59CF412}" srcId="{239859C3-49B1-4E53-9B02-E5F78B2DFAE8}" destId="{5A8FCF4C-D40B-4EEB-ADE2-635F76B3A7C7}" srcOrd="4" destOrd="0" parTransId="{C354ACC4-3888-4233-9890-4AE9E09AD602}" sibTransId="{264557FC-26A8-4206-B69B-E3FFEACDA7C3}"/>
    <dgm:cxn modelId="{82FC2CD4-18F3-4C58-ADAA-1AC36176BB12}" type="presOf" srcId="{EC883C71-1BB8-456B-9E42-7362D88BD9A0}" destId="{D4FBE480-E07D-497C-9A1F-A68337FF1A14}" srcOrd="0" destOrd="0" presId="urn:microsoft.com/office/officeart/2005/8/layout/chevron2"/>
    <dgm:cxn modelId="{0BCEB9D4-A0F1-44A5-B277-67A589815855}" type="presOf" srcId="{34EA44D4-4761-4465-959A-598B9FF9EF20}" destId="{B0008880-4296-4E85-A8D7-C57845615922}" srcOrd="0" destOrd="0" presId="urn:microsoft.com/office/officeart/2005/8/layout/chevron2"/>
    <dgm:cxn modelId="{F87538E8-29DD-4D7B-AA4A-230B55E0E1D7}" type="presOf" srcId="{FA759452-7397-4BCB-98A7-D22A0EE73A49}" destId="{EF4A2A14-714F-4290-8970-B991E417A6E2}" srcOrd="0" destOrd="9" presId="urn:microsoft.com/office/officeart/2005/8/layout/chevron2"/>
    <dgm:cxn modelId="{0F7144F1-58A6-4DDA-8A9F-BB0FA85AD5B3}" srcId="{EC883C71-1BB8-456B-9E42-7362D88BD9A0}" destId="{323F3CF4-DC35-4E1F-8C0D-5C3B0D085123}" srcOrd="3" destOrd="0" parTransId="{843DB4F6-85EB-4B5F-964C-B97EAB41FAF7}" sibTransId="{BDC737BE-6075-4DBB-B9C2-DE27845B50E6}"/>
    <dgm:cxn modelId="{ADF37CF1-75EB-44D1-981E-BF4219C989EB}" srcId="{EC883C71-1BB8-456B-9E42-7362D88BD9A0}" destId="{5C1E9DEB-CB23-400E-8E09-7031122DCF58}" srcOrd="0" destOrd="0" parTransId="{51242563-F152-4120-B55F-E7169A7B55A8}" sibTransId="{27B57A7E-6C7B-41DF-9D08-5CD8FBDC5D1C}"/>
    <dgm:cxn modelId="{1DDEE9F2-C233-4303-AFBF-74FFBCA953BE}" type="presOf" srcId="{3637F358-FB1D-479B-8E2B-1BDF7CEF36FD}" destId="{EF4A2A14-714F-4290-8970-B991E417A6E2}" srcOrd="0" destOrd="7" presId="urn:microsoft.com/office/officeart/2005/8/layout/chevron2"/>
    <dgm:cxn modelId="{6988E7F4-E4A6-438B-B327-2C346640154E}" type="presOf" srcId="{B4838DAF-95C5-4EA6-9A5D-6B24C8DA148D}" destId="{169D80B3-EE91-4422-8AFE-DC7C1BF5CB3B}" srcOrd="0" destOrd="0" presId="urn:microsoft.com/office/officeart/2005/8/layout/chevron2"/>
    <dgm:cxn modelId="{D1DCB3F7-8895-4830-B0E7-2A4293AFECA0}" srcId="{239859C3-49B1-4E53-9B02-E5F78B2DFAE8}" destId="{C708B2E7-AF39-47D8-B734-101883EAA1EE}" srcOrd="3" destOrd="0" parTransId="{D53B5268-2E8F-438E-83E7-A2CE8397507D}" sibTransId="{44248D71-DF77-4C57-AB74-631D7139C031}"/>
    <dgm:cxn modelId="{15D020F8-4A1A-4F22-BE90-A3C9532660BA}" type="presOf" srcId="{5A8FCF4C-D40B-4EEB-ADE2-635F76B3A7C7}" destId="{EF4A2A14-714F-4290-8970-B991E417A6E2}" srcOrd="0" destOrd="4" presId="urn:microsoft.com/office/officeart/2005/8/layout/chevron2"/>
    <dgm:cxn modelId="{075D7AFB-A416-4749-A825-3931A2628459}" srcId="{239859C3-49B1-4E53-9B02-E5F78B2DFAE8}" destId="{83F496DF-FCBF-4C4D-8CAA-6FB577D1AC02}" srcOrd="5" destOrd="0" parTransId="{F60C769D-3537-494F-9167-5D5B86F99BA7}" sibTransId="{9861E055-815D-48A9-B651-B2F5B3A35C41}"/>
    <dgm:cxn modelId="{A60D537F-F645-4A39-AE1E-CCDCB584AD9B}" type="presParOf" srcId="{CEB02DD3-8672-4902-9044-EAAC59D0A58B}" destId="{92FAF1B2-7943-4E23-903E-07B08A8F6A55}" srcOrd="0" destOrd="0" presId="urn:microsoft.com/office/officeart/2005/8/layout/chevron2"/>
    <dgm:cxn modelId="{F6A736CF-57CF-45BC-B853-D628F0D31869}" type="presParOf" srcId="{92FAF1B2-7943-4E23-903E-07B08A8F6A55}" destId="{169D80B3-EE91-4422-8AFE-DC7C1BF5CB3B}" srcOrd="0" destOrd="0" presId="urn:microsoft.com/office/officeart/2005/8/layout/chevron2"/>
    <dgm:cxn modelId="{E20DC6DE-4E4D-4F73-9B63-1713B661197E}" type="presParOf" srcId="{92FAF1B2-7943-4E23-903E-07B08A8F6A55}" destId="{B0008880-4296-4E85-A8D7-C57845615922}" srcOrd="1" destOrd="0" presId="urn:microsoft.com/office/officeart/2005/8/layout/chevron2"/>
    <dgm:cxn modelId="{B36D6CE4-8F39-4174-847B-B82D37E86EDD}" type="presParOf" srcId="{CEB02DD3-8672-4902-9044-EAAC59D0A58B}" destId="{54CE2C13-597E-42BE-9B19-F5497C70255C}" srcOrd="1" destOrd="0" presId="urn:microsoft.com/office/officeart/2005/8/layout/chevron2"/>
    <dgm:cxn modelId="{9BA92346-927C-4401-B1D6-0E55ABE2ABD3}" type="presParOf" srcId="{CEB02DD3-8672-4902-9044-EAAC59D0A58B}" destId="{EB757C8A-FB4B-43F7-8FBA-7C0CD6CA318B}" srcOrd="2" destOrd="0" presId="urn:microsoft.com/office/officeart/2005/8/layout/chevron2"/>
    <dgm:cxn modelId="{517EB327-9E04-433E-A832-1A9AF1703F1C}" type="presParOf" srcId="{EB757C8A-FB4B-43F7-8FBA-7C0CD6CA318B}" destId="{753D24B7-8D8D-4ACC-98C3-29FEEB6F777B}" srcOrd="0" destOrd="0" presId="urn:microsoft.com/office/officeart/2005/8/layout/chevron2"/>
    <dgm:cxn modelId="{85BFDD81-2154-469E-BC1F-BE45FF2B1BB9}" type="presParOf" srcId="{EB757C8A-FB4B-43F7-8FBA-7C0CD6CA318B}" destId="{EF4A2A14-714F-4290-8970-B991E417A6E2}" srcOrd="1" destOrd="0" presId="urn:microsoft.com/office/officeart/2005/8/layout/chevron2"/>
    <dgm:cxn modelId="{28454EFB-500A-4CAE-BEA8-7121E5B27B70}" type="presParOf" srcId="{CEB02DD3-8672-4902-9044-EAAC59D0A58B}" destId="{EC8172CF-90F6-4A1F-AFBA-C3B14D527DBE}" srcOrd="3" destOrd="0" presId="urn:microsoft.com/office/officeart/2005/8/layout/chevron2"/>
    <dgm:cxn modelId="{45F893BE-CD9A-4E1B-9C01-09A7C4B64020}" type="presParOf" srcId="{CEB02DD3-8672-4902-9044-EAAC59D0A58B}" destId="{519CFE00-D728-4112-9DFA-C215E934F06A}" srcOrd="4" destOrd="0" presId="urn:microsoft.com/office/officeart/2005/8/layout/chevron2"/>
    <dgm:cxn modelId="{A5B887D2-6C31-4D2E-8A7D-2BB34F0B77C6}" type="presParOf" srcId="{519CFE00-D728-4112-9DFA-C215E934F06A}" destId="{D4FBE480-E07D-497C-9A1F-A68337FF1A14}" srcOrd="0" destOrd="0" presId="urn:microsoft.com/office/officeart/2005/8/layout/chevron2"/>
    <dgm:cxn modelId="{3FA7FBE1-BA57-4139-AE73-BDAF9E13CA10}" type="presParOf" srcId="{519CFE00-D728-4112-9DFA-C215E934F06A}" destId="{0DF2D29F-9904-42F0-92C2-7DDD35A04582}" srcOrd="1" destOrd="0" presId="urn:microsoft.com/office/officeart/2005/8/layout/chevron2"/>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9D80B3-EE91-4422-8AFE-DC7C1BF5CB3B}">
      <dsp:nvSpPr>
        <dsp:cNvPr id="0" name=""/>
        <dsp:cNvSpPr/>
      </dsp:nvSpPr>
      <dsp:spPr>
        <a:xfrm rot="5400000">
          <a:off x="-244095" y="290356"/>
          <a:ext cx="1627302" cy="1139111"/>
        </a:xfrm>
        <a:prstGeom prst="chevron">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Induction</a:t>
          </a:r>
        </a:p>
      </dsp:txBody>
      <dsp:txXfrm rot="-5400000">
        <a:off x="1" y="615817"/>
        <a:ext cx="1139111" cy="488191"/>
      </dsp:txXfrm>
    </dsp:sp>
    <dsp:sp modelId="{B0008880-4296-4E85-A8D7-C57845615922}">
      <dsp:nvSpPr>
        <dsp:cNvPr id="0" name=""/>
        <dsp:cNvSpPr/>
      </dsp:nvSpPr>
      <dsp:spPr>
        <a:xfrm rot="5400000">
          <a:off x="3250607" y="-2065235"/>
          <a:ext cx="1057746" cy="5280738"/>
        </a:xfrm>
        <a:prstGeom prst="round2SameRect">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GB" sz="1000" kern="1200"/>
            <a:t>National Resource Induction.</a:t>
          </a:r>
        </a:p>
        <a:p>
          <a:pPr marL="57150" lvl="1" indent="-57150" algn="l" defTabSz="444500">
            <a:lnSpc>
              <a:spcPct val="90000"/>
            </a:lnSpc>
            <a:spcBef>
              <a:spcPct val="0"/>
            </a:spcBef>
            <a:spcAft>
              <a:spcPct val="15000"/>
            </a:spcAft>
            <a:buChar char="•"/>
          </a:pPr>
          <a:r>
            <a:rPr lang="en-GB" sz="1000" kern="1200"/>
            <a:t>Invited onto on-line training tool AZILO.</a:t>
          </a:r>
        </a:p>
        <a:p>
          <a:pPr marL="57150" lvl="1" indent="-57150" algn="l" defTabSz="444500">
            <a:lnSpc>
              <a:spcPct val="90000"/>
            </a:lnSpc>
            <a:spcBef>
              <a:spcPct val="0"/>
            </a:spcBef>
            <a:spcAft>
              <a:spcPct val="15000"/>
            </a:spcAft>
            <a:buChar char="•"/>
          </a:pPr>
          <a:r>
            <a:rPr lang="en-GB" sz="1000" kern="1200"/>
            <a:t>Child Protection Training (Azilo).</a:t>
          </a:r>
        </a:p>
        <a:p>
          <a:pPr marL="57150" lvl="1" indent="-57150" algn="l" defTabSz="444500">
            <a:lnSpc>
              <a:spcPct val="90000"/>
            </a:lnSpc>
            <a:spcBef>
              <a:spcPct val="0"/>
            </a:spcBef>
            <a:spcAft>
              <a:spcPct val="15000"/>
            </a:spcAft>
            <a:buChar char="•"/>
          </a:pPr>
          <a:r>
            <a:rPr lang="en-GB" sz="1000" kern="1200"/>
            <a:t>Introduction to Realising the Ambition: Being Me.</a:t>
          </a:r>
        </a:p>
        <a:p>
          <a:pPr marL="57150" lvl="1" indent="-57150" algn="l" defTabSz="444500">
            <a:lnSpc>
              <a:spcPct val="90000"/>
            </a:lnSpc>
            <a:spcBef>
              <a:spcPct val="0"/>
            </a:spcBef>
            <a:spcAft>
              <a:spcPct val="15000"/>
            </a:spcAft>
            <a:buChar char="•"/>
          </a:pPr>
          <a:r>
            <a:rPr lang="en-GB" sz="1000" kern="1200"/>
            <a:t>Introduction to the Scottish Social Services Council and the Codes of Practice.</a:t>
          </a:r>
          <a:endParaRPr lang="en-GB" sz="1000" kern="1200">
            <a:solidFill>
              <a:srgbClr val="7030A0"/>
            </a:solidFill>
          </a:endParaRPr>
        </a:p>
        <a:p>
          <a:pPr marL="57150" lvl="1" indent="-57150" algn="l" defTabSz="266700">
            <a:lnSpc>
              <a:spcPct val="90000"/>
            </a:lnSpc>
            <a:spcBef>
              <a:spcPct val="0"/>
            </a:spcBef>
            <a:spcAft>
              <a:spcPct val="15000"/>
            </a:spcAft>
            <a:buChar char="•"/>
          </a:pPr>
          <a:endParaRPr lang="en-GB" sz="600" kern="1200"/>
        </a:p>
      </dsp:txBody>
      <dsp:txXfrm rot="-5400000">
        <a:off x="1139112" y="97895"/>
        <a:ext cx="5229103" cy="954476"/>
      </dsp:txXfrm>
    </dsp:sp>
    <dsp:sp modelId="{753D24B7-8D8D-4ACC-98C3-29FEEB6F777B}">
      <dsp:nvSpPr>
        <dsp:cNvPr id="0" name=""/>
        <dsp:cNvSpPr/>
      </dsp:nvSpPr>
      <dsp:spPr>
        <a:xfrm rot="5400000">
          <a:off x="-244095" y="2133499"/>
          <a:ext cx="1627302" cy="1139111"/>
        </a:xfrm>
        <a:prstGeom prst="chevron">
          <a:avLst/>
        </a:prstGeom>
        <a:solidFill>
          <a:schemeClr val="accent4">
            <a:hueOff val="4900445"/>
            <a:satOff val="-20388"/>
            <a:lumOff val="4804"/>
            <a:alphaOff val="0"/>
          </a:schemeClr>
        </a:solidFill>
        <a:ln w="12700" cap="flat" cmpd="sng" algn="ctr">
          <a:solidFill>
            <a:schemeClr val="accent4">
              <a:hueOff val="4900445"/>
              <a:satOff val="-20388"/>
              <a:lumOff val="4804"/>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Within 3 Months of starting Employment</a:t>
          </a:r>
        </a:p>
      </dsp:txBody>
      <dsp:txXfrm rot="-5400000">
        <a:off x="1" y="2458960"/>
        <a:ext cx="1139111" cy="488191"/>
      </dsp:txXfrm>
    </dsp:sp>
    <dsp:sp modelId="{EF4A2A14-714F-4290-8970-B991E417A6E2}">
      <dsp:nvSpPr>
        <dsp:cNvPr id="0" name=""/>
        <dsp:cNvSpPr/>
      </dsp:nvSpPr>
      <dsp:spPr>
        <a:xfrm rot="5400000">
          <a:off x="2860997" y="-222091"/>
          <a:ext cx="1836966" cy="5280738"/>
        </a:xfrm>
        <a:prstGeom prst="round2SameRect">
          <a:avLst/>
        </a:prstGeom>
        <a:solidFill>
          <a:schemeClr val="lt1">
            <a:alpha val="90000"/>
            <a:hueOff val="0"/>
            <a:satOff val="0"/>
            <a:lumOff val="0"/>
            <a:alphaOff val="0"/>
          </a:schemeClr>
        </a:solidFill>
        <a:ln w="12700" cap="flat" cmpd="sng" algn="ctr">
          <a:solidFill>
            <a:schemeClr val="accent4">
              <a:hueOff val="4900445"/>
              <a:satOff val="-20388"/>
              <a:lumOff val="480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1120" tIns="6350" rIns="6350" bIns="6350" numCol="1" spcCol="1270" anchor="ctr" anchorCtr="0">
          <a:noAutofit/>
        </a:bodyPr>
        <a:lstStyle/>
        <a:p>
          <a:pPr marL="57150" lvl="1" indent="-57150" algn="l" defTabSz="444500">
            <a:lnSpc>
              <a:spcPct val="90000"/>
            </a:lnSpc>
            <a:spcBef>
              <a:spcPct val="0"/>
            </a:spcBef>
            <a:spcAft>
              <a:spcPct val="15000"/>
            </a:spcAft>
            <a:buChar char="•"/>
          </a:pPr>
          <a:r>
            <a:rPr lang="en-GB" sz="1000" kern="1200"/>
            <a:t>Infection Control (Scotland). (Azilo)</a:t>
          </a:r>
        </a:p>
        <a:p>
          <a:pPr marL="57150" lvl="1" indent="-57150" algn="l" defTabSz="444500">
            <a:lnSpc>
              <a:spcPct val="90000"/>
            </a:lnSpc>
            <a:spcBef>
              <a:spcPct val="0"/>
            </a:spcBef>
            <a:spcAft>
              <a:spcPct val="15000"/>
            </a:spcAft>
            <a:buChar char="•"/>
          </a:pPr>
          <a:r>
            <a:rPr lang="en-GB" sz="1000" kern="1200"/>
            <a:t>Allergens Awareness. (Azilo)</a:t>
          </a:r>
        </a:p>
        <a:p>
          <a:pPr marL="57150" lvl="1" indent="-57150" algn="l" defTabSz="444500">
            <a:lnSpc>
              <a:spcPct val="90000"/>
            </a:lnSpc>
            <a:spcBef>
              <a:spcPct val="0"/>
            </a:spcBef>
            <a:spcAft>
              <a:spcPct val="15000"/>
            </a:spcAft>
            <a:buChar char="•"/>
          </a:pPr>
          <a:r>
            <a:rPr lang="en-GB" sz="1000" kern="1200"/>
            <a:t>Food Safety Level 2. (Azilo)</a:t>
          </a:r>
        </a:p>
        <a:p>
          <a:pPr marL="57150" lvl="1" indent="-57150" algn="l" defTabSz="444500">
            <a:lnSpc>
              <a:spcPct val="90000"/>
            </a:lnSpc>
            <a:spcBef>
              <a:spcPct val="0"/>
            </a:spcBef>
            <a:spcAft>
              <a:spcPct val="15000"/>
            </a:spcAft>
            <a:buChar char="•"/>
          </a:pPr>
          <a:r>
            <a:rPr lang="en-GB" sz="1000" kern="1200"/>
            <a:t>Food Safety Cross Contamination. (Azilo)</a:t>
          </a:r>
        </a:p>
        <a:p>
          <a:pPr marL="57150" lvl="1" indent="-57150" algn="l" defTabSz="444500">
            <a:lnSpc>
              <a:spcPct val="90000"/>
            </a:lnSpc>
            <a:spcBef>
              <a:spcPct val="0"/>
            </a:spcBef>
            <a:spcAft>
              <a:spcPct val="15000"/>
            </a:spcAft>
            <a:buChar char="•"/>
          </a:pPr>
          <a:r>
            <a:rPr lang="en-GB" sz="1000" kern="1200"/>
            <a:t>Setting the Table. (Azilo)</a:t>
          </a:r>
        </a:p>
        <a:p>
          <a:pPr marL="57150" lvl="1" indent="-57150" algn="l" defTabSz="444500">
            <a:lnSpc>
              <a:spcPct val="90000"/>
            </a:lnSpc>
            <a:spcBef>
              <a:spcPct val="0"/>
            </a:spcBef>
            <a:spcAft>
              <a:spcPct val="15000"/>
            </a:spcAft>
            <a:buChar char="•"/>
          </a:pPr>
          <a:r>
            <a:rPr lang="en-GB" sz="1000" kern="1200"/>
            <a:t>Infection Prevention and Control. (Azilo)</a:t>
          </a:r>
        </a:p>
        <a:p>
          <a:pPr marL="57150" lvl="1" indent="-57150" algn="l" defTabSz="444500">
            <a:lnSpc>
              <a:spcPct val="90000"/>
            </a:lnSpc>
            <a:spcBef>
              <a:spcPct val="0"/>
            </a:spcBef>
            <a:spcAft>
              <a:spcPct val="15000"/>
            </a:spcAft>
            <a:buChar char="•"/>
          </a:pPr>
          <a:r>
            <a:rPr lang="en-GB" sz="1000" kern="1200"/>
            <a:t>Manual Handling. (Azilo)</a:t>
          </a:r>
        </a:p>
        <a:p>
          <a:pPr marL="57150" lvl="1" indent="-57150" algn="l" defTabSz="444500">
            <a:lnSpc>
              <a:spcPct val="90000"/>
            </a:lnSpc>
            <a:spcBef>
              <a:spcPct val="0"/>
            </a:spcBef>
            <a:spcAft>
              <a:spcPct val="15000"/>
            </a:spcAft>
            <a:buChar char="•"/>
          </a:pPr>
          <a:r>
            <a:rPr lang="en-GB" sz="1000" kern="1200"/>
            <a:t>Fire Safety. (Azilo)</a:t>
          </a:r>
        </a:p>
        <a:p>
          <a:pPr marL="57150" lvl="1" indent="-57150" algn="l" defTabSz="444500">
            <a:lnSpc>
              <a:spcPct val="90000"/>
            </a:lnSpc>
            <a:spcBef>
              <a:spcPct val="0"/>
            </a:spcBef>
            <a:spcAft>
              <a:spcPct val="15000"/>
            </a:spcAft>
            <a:buChar char="•"/>
          </a:pPr>
          <a:r>
            <a:rPr lang="en-GB" sz="1000" kern="1200"/>
            <a:t>Risk Assesement. (Azilo)</a:t>
          </a:r>
        </a:p>
        <a:p>
          <a:pPr marL="57150" lvl="1" indent="-57150" algn="l" defTabSz="444500">
            <a:lnSpc>
              <a:spcPct val="90000"/>
            </a:lnSpc>
            <a:spcBef>
              <a:spcPct val="0"/>
            </a:spcBef>
            <a:spcAft>
              <a:spcPct val="15000"/>
            </a:spcAft>
            <a:buChar char="•"/>
          </a:pPr>
          <a:r>
            <a:rPr lang="en-GB" sz="1000" kern="1200"/>
            <a:t>Paediatric First Aid Training</a:t>
          </a:r>
        </a:p>
        <a:p>
          <a:pPr marL="57150" lvl="1" indent="-57150" algn="l" defTabSz="444500">
            <a:lnSpc>
              <a:spcPct val="90000"/>
            </a:lnSpc>
            <a:spcBef>
              <a:spcPct val="0"/>
            </a:spcBef>
            <a:spcAft>
              <a:spcPct val="15000"/>
            </a:spcAft>
            <a:buChar char="•"/>
          </a:pPr>
          <a:r>
            <a:rPr lang="en-GB" sz="1000" kern="1200"/>
            <a:t>Start the process of registering with the SSSC.  </a:t>
          </a:r>
        </a:p>
      </dsp:txBody>
      <dsp:txXfrm rot="-5400000">
        <a:off x="1139112" y="1589467"/>
        <a:ext cx="5191065" cy="1657620"/>
      </dsp:txXfrm>
    </dsp:sp>
    <dsp:sp modelId="{D4FBE480-E07D-497C-9A1F-A68337FF1A14}">
      <dsp:nvSpPr>
        <dsp:cNvPr id="0" name=""/>
        <dsp:cNvSpPr/>
      </dsp:nvSpPr>
      <dsp:spPr>
        <a:xfrm rot="5400000">
          <a:off x="-244095" y="3587032"/>
          <a:ext cx="1627302" cy="1139111"/>
        </a:xfrm>
        <a:prstGeom prst="chevron">
          <a:avLst/>
        </a:prstGeom>
        <a:solidFill>
          <a:schemeClr val="accent4">
            <a:hueOff val="9800891"/>
            <a:satOff val="-40777"/>
            <a:lumOff val="9608"/>
            <a:alphaOff val="0"/>
          </a:schemeClr>
        </a:solidFill>
        <a:ln w="12700" cap="flat" cmpd="sng" algn="ctr">
          <a:solidFill>
            <a:schemeClr val="accent4">
              <a:hueOff val="9800891"/>
              <a:satOff val="-40777"/>
              <a:lumOff val="9608"/>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Within 6 months of Starting Employment</a:t>
          </a:r>
        </a:p>
      </dsp:txBody>
      <dsp:txXfrm rot="-5400000">
        <a:off x="1" y="3912493"/>
        <a:ext cx="1139111" cy="488191"/>
      </dsp:txXfrm>
    </dsp:sp>
    <dsp:sp modelId="{0DF2D29F-9904-42F0-92C2-7DDD35A04582}">
      <dsp:nvSpPr>
        <dsp:cNvPr id="0" name=""/>
        <dsp:cNvSpPr/>
      </dsp:nvSpPr>
      <dsp:spPr>
        <a:xfrm rot="5400000">
          <a:off x="3244270" y="1472744"/>
          <a:ext cx="1057746" cy="5280738"/>
        </a:xfrm>
        <a:prstGeom prst="round2SameRect">
          <a:avLst/>
        </a:prstGeom>
        <a:solidFill>
          <a:schemeClr val="lt1">
            <a:alpha val="90000"/>
            <a:hueOff val="0"/>
            <a:satOff val="0"/>
            <a:lumOff val="0"/>
            <a:alphaOff val="0"/>
          </a:schemeClr>
        </a:solidFill>
        <a:ln w="12700" cap="flat" cmpd="sng" algn="ctr">
          <a:solidFill>
            <a:schemeClr val="accent4">
              <a:hueOff val="9800891"/>
              <a:satOff val="-40777"/>
              <a:lumOff val="960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kern="1200">
              <a:latin typeface="+mn-lt"/>
            </a:rPr>
            <a:t>You must be registered with the </a:t>
          </a:r>
          <a:r>
            <a:rPr lang="en-US" sz="900" kern="1200">
              <a:latin typeface="+mn-lt"/>
            </a:rPr>
            <a:t>Scottish Social Services Council   (SSSC)</a:t>
          </a:r>
          <a:endParaRPr lang="en-GB" sz="900" kern="1200">
            <a:latin typeface="+mn-lt"/>
          </a:endParaRPr>
        </a:p>
        <a:p>
          <a:pPr marL="57150" lvl="1" indent="-57150" algn="l" defTabSz="400050">
            <a:lnSpc>
              <a:spcPct val="90000"/>
            </a:lnSpc>
            <a:spcBef>
              <a:spcPct val="0"/>
            </a:spcBef>
            <a:spcAft>
              <a:spcPct val="15000"/>
            </a:spcAft>
            <a:buChar char="•"/>
          </a:pPr>
          <a:r>
            <a:rPr lang="en-GB" sz="900" kern="1200">
              <a:latin typeface="+mn-lt"/>
            </a:rPr>
            <a:t>Recognising and Supporting Children with Special Education Needs. (Azilo)</a:t>
          </a:r>
        </a:p>
        <a:p>
          <a:pPr marL="57150" lvl="1" indent="-57150" algn="l" defTabSz="400050">
            <a:lnSpc>
              <a:spcPct val="90000"/>
            </a:lnSpc>
            <a:spcBef>
              <a:spcPct val="0"/>
            </a:spcBef>
            <a:spcAft>
              <a:spcPct val="15000"/>
            </a:spcAft>
            <a:buChar char="•"/>
          </a:pPr>
          <a:r>
            <a:rPr lang="en-GB" sz="900" kern="1200">
              <a:latin typeface="+mn-lt"/>
            </a:rPr>
            <a:t>Getting it Right for Every Child. (Azilo)</a:t>
          </a:r>
        </a:p>
        <a:p>
          <a:pPr marL="57150" lvl="1" indent="-57150" algn="l" defTabSz="400050">
            <a:lnSpc>
              <a:spcPct val="90000"/>
            </a:lnSpc>
            <a:spcBef>
              <a:spcPct val="0"/>
            </a:spcBef>
            <a:spcAft>
              <a:spcPct val="15000"/>
            </a:spcAft>
            <a:buChar char="•"/>
          </a:pPr>
          <a:r>
            <a:rPr lang="en-GB" sz="900" kern="1200">
              <a:latin typeface="+mn-lt"/>
            </a:rPr>
            <a:t>How Good is Our Early Learning and Childcare. (Azilo)</a:t>
          </a:r>
        </a:p>
        <a:p>
          <a:pPr marL="57150" lvl="1" indent="-57150" algn="l" defTabSz="400050">
            <a:lnSpc>
              <a:spcPct val="90000"/>
            </a:lnSpc>
            <a:spcBef>
              <a:spcPct val="0"/>
            </a:spcBef>
            <a:spcAft>
              <a:spcPct val="15000"/>
            </a:spcAft>
            <a:buChar char="•"/>
          </a:pPr>
          <a:r>
            <a:rPr lang="en-GB" sz="900" kern="1200">
              <a:latin typeface="+mn-lt"/>
            </a:rPr>
            <a:t>National Induction will be completed.</a:t>
          </a:r>
        </a:p>
      </dsp:txBody>
      <dsp:txXfrm rot="-5400000">
        <a:off x="1132775" y="3635875"/>
        <a:ext cx="5229103" cy="954476"/>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0796492E720845B0981BAB3CC05FC4" ma:contentTypeVersion="" ma:contentTypeDescription="Create a new document." ma:contentTypeScope="" ma:versionID="da94238fc760e28e19fa9949164b7b37">
  <xsd:schema xmlns:xsd="http://www.w3.org/2001/XMLSchema" xmlns:xs="http://www.w3.org/2001/XMLSchema" xmlns:p="http://schemas.microsoft.com/office/2006/metadata/properties" xmlns:ns2="81f8e035-b677-4112-b363-c84ee9625cc2" xmlns:ns3="81657112-052f-4eb4-afbb-b04425be5caf" xmlns:ns4="e652b215-6f2f-456d-bfc6-0096fab618ce" targetNamespace="http://schemas.microsoft.com/office/2006/metadata/properties" ma:root="true" ma:fieldsID="c4675b0c02e2611ad5fa834975872c58" ns2:_="" ns3:_="" ns4:_="">
    <xsd:import namespace="81f8e035-b677-4112-b363-c84ee9625cc2"/>
    <xsd:import namespace="81657112-052f-4eb4-afbb-b04425be5caf"/>
    <xsd:import namespace="e652b215-6f2f-456d-bfc6-0096fab618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8e035-b677-4112-b363-c84ee9625c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b79c26e-bb29-4b37-9aec-1003441a080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657112-052f-4eb4-afbb-b04425be5ca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52b215-6f2f-456d-bfc6-0096fab618c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3a1d815-1851-4c62-9e2a-7b53c4b214d4}" ma:internalName="TaxCatchAll" ma:showField="CatchAllData" ma:web="e652b215-6f2f-456d-bfc6-0096fab61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1657112-052f-4eb4-afbb-b04425be5caf">
      <UserInfo>
        <DisplayName>Claire Pyle</DisplayName>
        <AccountId>1013</AccountId>
        <AccountType/>
      </UserInfo>
    </SharedWithUsers>
    <TaxCatchAll xmlns="e652b215-6f2f-456d-bfc6-0096fab618ce" xsi:nil="true"/>
    <lcf76f155ced4ddcb4097134ff3c332f xmlns="81f8e035-b677-4112-b363-c84ee9625cc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EAB9A6-C07E-4E67-AB41-302E98D36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8e035-b677-4112-b363-c84ee9625cc2"/>
    <ds:schemaRef ds:uri="81657112-052f-4eb4-afbb-b04425be5caf"/>
    <ds:schemaRef ds:uri="e652b215-6f2f-456d-bfc6-0096fab618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0E9F9A-7DAA-43D5-AC49-814D32CCDB4D}">
  <ds:schemaRefs>
    <ds:schemaRef ds:uri="http://purl.org/dc/dcmitype/"/>
    <ds:schemaRef ds:uri="http://schemas.openxmlformats.org/package/2006/metadata/core-properties"/>
    <ds:schemaRef ds:uri="http://schemas.microsoft.com/office/2006/metadata/properties"/>
    <ds:schemaRef ds:uri="81f8e035-b677-4112-b363-c84ee9625cc2"/>
    <ds:schemaRef ds:uri="http://purl.org/dc/elements/1.1/"/>
    <ds:schemaRef ds:uri="http://schemas.microsoft.com/office/2006/documentManagement/types"/>
    <ds:schemaRef ds:uri="http://schemas.microsoft.com/office/infopath/2007/PartnerControls"/>
    <ds:schemaRef ds:uri="http://www.w3.org/XML/1998/namespace"/>
    <ds:schemaRef ds:uri="e652b215-6f2f-456d-bfc6-0096fab618ce"/>
    <ds:schemaRef ds:uri="81657112-052f-4eb4-afbb-b04425be5caf"/>
    <ds:schemaRef ds:uri="http://purl.org/dc/terms/"/>
  </ds:schemaRefs>
</ds:datastoreItem>
</file>

<file path=customXml/itemProps3.xml><?xml version="1.0" encoding="utf-8"?>
<ds:datastoreItem xmlns:ds="http://schemas.openxmlformats.org/officeDocument/2006/customXml" ds:itemID="{D92E476D-DBA5-4E6D-BDC6-72D34D96FB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940</Words>
  <Characters>5359</Characters>
  <Application>Microsoft Office Word</Application>
  <DocSecurity>0</DocSecurity>
  <Lines>44</Lines>
  <Paragraphs>12</Paragraphs>
  <ScaleCrop>false</ScaleCrop>
  <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Tait</dc:creator>
  <cp:keywords/>
  <dc:description/>
  <cp:lastModifiedBy>Lesley Tait</cp:lastModifiedBy>
  <cp:revision>17</cp:revision>
  <dcterms:created xsi:type="dcterms:W3CDTF">2023-04-06T16:38:00Z</dcterms:created>
  <dcterms:modified xsi:type="dcterms:W3CDTF">2024-12-09T13:27:00Z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0x010100650796492E720845B0981BAB3CC05FC4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xd_Signature">
    <vt:bool>false</vt:bool>
  </property>
</Properties>
</file>